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43038" w14:textId="77777777" w:rsidR="00644DE5" w:rsidRPr="00271FC3" w:rsidRDefault="00644DE5" w:rsidP="00644DE5">
      <w:pPr>
        <w:spacing w:after="120"/>
        <w:jc w:val="center"/>
        <w:rPr>
          <w:rFonts w:ascii="Calibri" w:hAnsi="Calibri" w:cs="Calibri"/>
          <w:b/>
          <w:bCs/>
          <w:color w:val="000000" w:themeColor="text1"/>
          <w:sz w:val="24"/>
          <w:szCs w:val="24"/>
        </w:rPr>
      </w:pPr>
      <w:r w:rsidRPr="00271FC3">
        <w:rPr>
          <w:rFonts w:ascii="Calibri" w:hAnsi="Calibri" w:cs="Calibri"/>
          <w:b/>
          <w:bCs/>
          <w:color w:val="000000" w:themeColor="text1"/>
          <w:sz w:val="24"/>
          <w:szCs w:val="24"/>
        </w:rPr>
        <w:t xml:space="preserve">ANEXO V </w:t>
      </w:r>
    </w:p>
    <w:p w14:paraId="403ABD9E" w14:textId="77777777" w:rsidR="00644DE5" w:rsidRPr="00271FC3" w:rsidRDefault="00644DE5" w:rsidP="00644DE5">
      <w:pPr>
        <w:spacing w:after="120"/>
        <w:ind w:left="100"/>
        <w:jc w:val="center"/>
        <w:rPr>
          <w:rFonts w:ascii="Calibri" w:hAnsi="Calibri" w:cs="Calibri"/>
          <w:b/>
          <w:color w:val="000000" w:themeColor="text1"/>
          <w:sz w:val="24"/>
          <w:szCs w:val="24"/>
        </w:rPr>
      </w:pPr>
      <w:r w:rsidRPr="00271FC3">
        <w:rPr>
          <w:rFonts w:ascii="Calibri" w:hAnsi="Calibri" w:cs="Calibri"/>
          <w:b/>
          <w:color w:val="000000" w:themeColor="text1"/>
          <w:sz w:val="24"/>
          <w:szCs w:val="24"/>
        </w:rPr>
        <w:t>TERMO DE EXECUÇÃO CULTURAL</w:t>
      </w:r>
    </w:p>
    <w:p w14:paraId="3F9E1E6C" w14:textId="77777777" w:rsidR="00644DE5" w:rsidRPr="00271FC3" w:rsidRDefault="00644DE5" w:rsidP="00644DE5">
      <w:pPr>
        <w:spacing w:after="120"/>
        <w:ind w:left="100"/>
        <w:jc w:val="center"/>
        <w:rPr>
          <w:rFonts w:ascii="Calibri" w:hAnsi="Calibri" w:cs="Calibri"/>
          <w:b/>
          <w:color w:val="000000" w:themeColor="text1"/>
          <w:sz w:val="24"/>
          <w:szCs w:val="24"/>
        </w:rPr>
      </w:pPr>
    </w:p>
    <w:p w14:paraId="3001EDD7" w14:textId="7369947F" w:rsidR="00644DE5" w:rsidRPr="00271FC3" w:rsidRDefault="00644DE5" w:rsidP="00644DE5">
      <w:pPr>
        <w:spacing w:after="12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TERMO DE EXECUÇÃO CULTURAL Nº [INDICAR </w:t>
      </w:r>
      <w:proofErr w:type="gramStart"/>
      <w:r w:rsidRPr="00271FC3">
        <w:rPr>
          <w:rFonts w:ascii="Calibri" w:hAnsi="Calibri" w:cs="Calibri"/>
          <w:color w:val="000000" w:themeColor="text1"/>
          <w:sz w:val="24"/>
          <w:szCs w:val="24"/>
        </w:rPr>
        <w:t>NÚMERO]/</w:t>
      </w:r>
      <w:proofErr w:type="gramEnd"/>
      <w:r w:rsidRPr="00271FC3">
        <w:rPr>
          <w:rFonts w:ascii="Calibri" w:hAnsi="Calibri" w:cs="Calibri"/>
          <w:color w:val="000000" w:themeColor="text1"/>
          <w:sz w:val="24"/>
          <w:szCs w:val="24"/>
        </w:rPr>
        <w:t xml:space="preserve">[INDICAR ANO] TENDO POR OBJETO A CONCESSÃO DE APOIO FINANCEIRO A AÇÕES CULTURAIS CONTEMPLADAS PELO EDITAL nº </w:t>
      </w:r>
      <w:r w:rsidR="00271FC3" w:rsidRPr="00271FC3">
        <w:rPr>
          <w:rFonts w:ascii="Calibri" w:hAnsi="Calibri" w:cs="Calibri"/>
          <w:color w:val="000000" w:themeColor="text1"/>
          <w:sz w:val="24"/>
          <w:szCs w:val="24"/>
        </w:rPr>
        <w:t>01</w:t>
      </w:r>
      <w:r w:rsidRPr="00271FC3">
        <w:rPr>
          <w:rFonts w:ascii="Calibri" w:hAnsi="Calibri" w:cs="Calibri"/>
          <w:color w:val="000000" w:themeColor="text1"/>
          <w:sz w:val="24"/>
          <w:szCs w:val="24"/>
        </w:rPr>
        <w:t>/202</w:t>
      </w:r>
      <w:r w:rsidR="000D47F4" w:rsidRPr="00271FC3">
        <w:rPr>
          <w:rFonts w:ascii="Calibri" w:hAnsi="Calibri" w:cs="Calibri"/>
          <w:color w:val="000000" w:themeColor="text1"/>
          <w:sz w:val="24"/>
          <w:szCs w:val="24"/>
        </w:rPr>
        <w:t>6</w:t>
      </w:r>
      <w:r w:rsidRPr="00271FC3">
        <w:rPr>
          <w:rFonts w:ascii="Calibri" w:hAnsi="Calibri" w:cs="Calibri"/>
          <w:i/>
          <w:iCs/>
          <w:color w:val="000000" w:themeColor="text1"/>
          <w:sz w:val="24"/>
          <w:szCs w:val="24"/>
        </w:rPr>
        <w:t xml:space="preserve"> –,</w:t>
      </w:r>
      <w:r w:rsidRPr="00271FC3">
        <w:rPr>
          <w:rFonts w:ascii="Calibri" w:hAnsi="Calibri" w:cs="Calibri"/>
          <w:color w:val="000000" w:themeColor="text1"/>
          <w:sz w:val="24"/>
          <w:szCs w:val="24"/>
        </w:rPr>
        <w:t xml:space="preserve"> NOS TERMOS DA LEI Nº 14.399/2022 (PNAB), DA LEI Nº 14.903/2024 (MARCO REGULATÓRIO DO FOMENTO À CULTURA), DO DECRETO N. 11.740/2023 (DECRETO PNAB) E DO DECRETO Nº 11.453/2023 (DECRETO DE FOMENTO).</w:t>
      </w:r>
    </w:p>
    <w:p w14:paraId="550E0FBF" w14:textId="77777777" w:rsidR="00644DE5" w:rsidRPr="00271FC3" w:rsidRDefault="00644DE5" w:rsidP="00644DE5">
      <w:pPr>
        <w:spacing w:after="100"/>
        <w:ind w:left="100"/>
        <w:jc w:val="both"/>
        <w:rPr>
          <w:rFonts w:ascii="Calibri" w:hAnsi="Calibri" w:cs="Calibri"/>
          <w:color w:val="000000" w:themeColor="text1"/>
          <w:sz w:val="24"/>
          <w:szCs w:val="24"/>
        </w:rPr>
      </w:pPr>
    </w:p>
    <w:p w14:paraId="177EE689" w14:textId="77777777" w:rsidR="00644DE5" w:rsidRPr="00271FC3" w:rsidRDefault="00644DE5" w:rsidP="00644DE5">
      <w:pPr>
        <w:spacing w:after="100"/>
        <w:ind w:left="100"/>
        <w:jc w:val="both"/>
        <w:rPr>
          <w:rFonts w:ascii="Calibri" w:hAnsi="Calibri" w:cs="Calibri"/>
          <w:b/>
          <w:bCs/>
          <w:color w:val="000000" w:themeColor="text1"/>
          <w:sz w:val="24"/>
          <w:szCs w:val="24"/>
        </w:rPr>
      </w:pPr>
      <w:r w:rsidRPr="00271FC3">
        <w:rPr>
          <w:rFonts w:ascii="Calibri" w:hAnsi="Calibri" w:cs="Calibri"/>
          <w:b/>
          <w:bCs/>
          <w:color w:val="000000" w:themeColor="text1"/>
          <w:sz w:val="24"/>
          <w:szCs w:val="24"/>
        </w:rPr>
        <w:t>1. PARTES</w:t>
      </w:r>
    </w:p>
    <w:p w14:paraId="7A5EC891"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1.1 O [NOME DO ENTE FEDERATIVO], neste ato representado por  [AUTORIDADE QUE ASSINARÁ PELO ENTE FEDERATIVO], Senhor(a) [INDICAR NOME DA AUTORIDADE QUE ASSINARÁ PELO ENTE FEDERATIVO], e o(a) AGENTE CULTURAL, [INDICAR NOME DO(A) AGENTE CULTURAL CONTEMPLADO], portador(a) do RG nº [INDICAR Nº DO RG], expedida em [INDICAR ÓRGÃO EXPEDIDOR], CPF nº [INDICAR Nº DO CPF], residente e domiciliado(a) à [INDICAR ENDEREÇO], CEP: [INDICAR CEP], telefones: [INDICAR TELEFONES], resolvem firmar o presente Termo de Execução Cultural, de acordo com as seguintes condições:</w:t>
      </w:r>
    </w:p>
    <w:p w14:paraId="214168BA" w14:textId="77777777" w:rsidR="00644DE5" w:rsidRPr="00271FC3" w:rsidRDefault="00644DE5" w:rsidP="00644DE5">
      <w:pPr>
        <w:spacing w:after="100"/>
        <w:ind w:left="100"/>
        <w:jc w:val="both"/>
        <w:rPr>
          <w:rFonts w:ascii="Calibri" w:hAnsi="Calibri" w:cs="Calibri"/>
          <w:b/>
          <w:bCs/>
          <w:color w:val="000000" w:themeColor="text1"/>
          <w:sz w:val="24"/>
          <w:szCs w:val="24"/>
        </w:rPr>
      </w:pPr>
      <w:r w:rsidRPr="00271FC3">
        <w:rPr>
          <w:rFonts w:ascii="Calibri" w:hAnsi="Calibri" w:cs="Calibri"/>
          <w:b/>
          <w:bCs/>
          <w:color w:val="000000" w:themeColor="text1"/>
          <w:sz w:val="24"/>
          <w:szCs w:val="24"/>
        </w:rPr>
        <w:t>2. PROCEDIMENTO</w:t>
      </w:r>
    </w:p>
    <w:p w14:paraId="655B5965" w14:textId="77777777" w:rsidR="00644DE5" w:rsidRPr="00271FC3" w:rsidRDefault="00644DE5" w:rsidP="00644DE5">
      <w:pPr>
        <w:spacing w:after="12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14:paraId="7C816FDF" w14:textId="77777777" w:rsidR="00644DE5" w:rsidRPr="00271FC3" w:rsidRDefault="00644DE5" w:rsidP="00644DE5">
      <w:pPr>
        <w:spacing w:after="100"/>
        <w:ind w:left="100"/>
        <w:jc w:val="both"/>
        <w:rPr>
          <w:rFonts w:ascii="Calibri" w:hAnsi="Calibri" w:cs="Calibri"/>
          <w:b/>
          <w:bCs/>
          <w:color w:val="000000" w:themeColor="text1"/>
          <w:sz w:val="24"/>
          <w:szCs w:val="24"/>
        </w:rPr>
      </w:pPr>
      <w:r w:rsidRPr="00271FC3">
        <w:rPr>
          <w:rFonts w:ascii="Calibri" w:hAnsi="Calibri" w:cs="Calibri"/>
          <w:b/>
          <w:bCs/>
          <w:color w:val="000000" w:themeColor="text1"/>
          <w:sz w:val="24"/>
          <w:szCs w:val="24"/>
        </w:rPr>
        <w:t>3. OBJETO</w:t>
      </w:r>
    </w:p>
    <w:p w14:paraId="0CADCBB4"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3.1. Este Termo de Execução Cultural tem por objeto a concessão de apoio financeiro ao projeto cultural [INDICAR NOME DO PROJETO], contemplado no conforme processo administrativo nº [INDICAR NÚMERO DO PROCESSO]. </w:t>
      </w:r>
    </w:p>
    <w:p w14:paraId="026C7E74" w14:textId="77777777" w:rsidR="00644DE5" w:rsidRPr="00271FC3" w:rsidRDefault="00644DE5" w:rsidP="00644DE5">
      <w:pPr>
        <w:spacing w:after="100"/>
        <w:ind w:left="100"/>
        <w:jc w:val="both"/>
        <w:rPr>
          <w:rFonts w:ascii="Calibri" w:hAnsi="Calibri" w:cs="Calibri"/>
          <w:b/>
          <w:bCs/>
          <w:color w:val="000000" w:themeColor="text1"/>
          <w:sz w:val="24"/>
          <w:szCs w:val="24"/>
        </w:rPr>
      </w:pPr>
      <w:r w:rsidRPr="00271FC3">
        <w:rPr>
          <w:rFonts w:ascii="Calibri" w:hAnsi="Calibri" w:cs="Calibri"/>
          <w:b/>
          <w:bCs/>
          <w:color w:val="000000" w:themeColor="text1"/>
          <w:sz w:val="24"/>
          <w:szCs w:val="24"/>
        </w:rPr>
        <w:t xml:space="preserve">4. RECURSOS FINANCEIROS </w:t>
      </w:r>
    </w:p>
    <w:p w14:paraId="173BD540" w14:textId="103A097B"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4.1. Os recursos financeiros para a execução do presente termo totalizam o montante de R$ </w:t>
      </w:r>
      <w:r w:rsidR="000D47F4" w:rsidRPr="00271FC3">
        <w:rPr>
          <w:rFonts w:ascii="Calibri" w:hAnsi="Calibri" w:cs="Calibri"/>
          <w:color w:val="000000" w:themeColor="text1"/>
          <w:sz w:val="24"/>
          <w:szCs w:val="24"/>
        </w:rPr>
        <w:t>7.300,00</w:t>
      </w:r>
      <w:r w:rsidRPr="00271FC3">
        <w:rPr>
          <w:rFonts w:ascii="Calibri" w:hAnsi="Calibri" w:cs="Calibri"/>
          <w:color w:val="000000" w:themeColor="text1"/>
          <w:sz w:val="24"/>
          <w:szCs w:val="24"/>
        </w:rPr>
        <w:t xml:space="preserve"> (</w:t>
      </w:r>
      <w:r w:rsidR="000D47F4" w:rsidRPr="00271FC3">
        <w:rPr>
          <w:rFonts w:ascii="Calibri" w:hAnsi="Calibri" w:cs="Calibri"/>
          <w:color w:val="000000" w:themeColor="text1"/>
          <w:sz w:val="24"/>
          <w:szCs w:val="24"/>
        </w:rPr>
        <w:t xml:space="preserve">sete mil e trezentos </w:t>
      </w:r>
      <w:r w:rsidRPr="00271FC3">
        <w:rPr>
          <w:rFonts w:ascii="Calibri" w:hAnsi="Calibri" w:cs="Calibri"/>
          <w:color w:val="000000" w:themeColor="text1"/>
          <w:sz w:val="24"/>
          <w:szCs w:val="24"/>
        </w:rPr>
        <w:t>reais).</w:t>
      </w:r>
    </w:p>
    <w:p w14:paraId="6D70B910"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lastRenderedPageBreak/>
        <w:t>4.2. Serão transferidos à conta do(a) AGENTE CULTURAL, especialmente aberta no [NOME DO BANCO], Agência [INDICAR AGÊNCIA], Conta Corrente nº [INDICAR CONTA], para recebimento e movimentação.</w:t>
      </w:r>
    </w:p>
    <w:p w14:paraId="1878903A" w14:textId="77777777" w:rsidR="00644DE5" w:rsidRPr="00271FC3" w:rsidRDefault="00644DE5" w:rsidP="00644DE5">
      <w:pPr>
        <w:spacing w:after="100"/>
        <w:ind w:left="100"/>
        <w:jc w:val="both"/>
        <w:rPr>
          <w:rFonts w:ascii="Calibri" w:hAnsi="Calibri" w:cs="Calibri"/>
          <w:b/>
          <w:bCs/>
          <w:color w:val="000000" w:themeColor="text1"/>
          <w:sz w:val="24"/>
          <w:szCs w:val="24"/>
        </w:rPr>
      </w:pPr>
      <w:r w:rsidRPr="00271FC3">
        <w:rPr>
          <w:rFonts w:ascii="Calibri" w:hAnsi="Calibri" w:cs="Calibri"/>
          <w:b/>
          <w:bCs/>
          <w:color w:val="000000" w:themeColor="text1"/>
          <w:sz w:val="24"/>
          <w:szCs w:val="24"/>
        </w:rPr>
        <w:t>5. APLICAÇÃO DOS RECURSOS</w:t>
      </w:r>
    </w:p>
    <w:p w14:paraId="6441CCD2"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5.1 Os rendimentos de ativos financeiros poderão ser aplicados para o alcance do objeto, sem a necessidade de autorização prévia.</w:t>
      </w:r>
    </w:p>
    <w:p w14:paraId="4B5B86A1" w14:textId="77777777" w:rsidR="00644DE5" w:rsidRPr="00271FC3" w:rsidRDefault="00644DE5" w:rsidP="00644DE5">
      <w:pPr>
        <w:spacing w:after="100"/>
        <w:ind w:left="100"/>
        <w:jc w:val="both"/>
        <w:rPr>
          <w:rFonts w:ascii="Calibri" w:hAnsi="Calibri" w:cs="Calibri"/>
          <w:b/>
          <w:bCs/>
          <w:color w:val="000000" w:themeColor="text1"/>
          <w:sz w:val="24"/>
          <w:szCs w:val="24"/>
        </w:rPr>
      </w:pPr>
      <w:r w:rsidRPr="00271FC3">
        <w:rPr>
          <w:rFonts w:ascii="Calibri" w:hAnsi="Calibri" w:cs="Calibri"/>
          <w:b/>
          <w:bCs/>
          <w:color w:val="000000" w:themeColor="text1"/>
          <w:sz w:val="24"/>
          <w:szCs w:val="24"/>
        </w:rPr>
        <w:t>6. OBRIGAÇÕES</w:t>
      </w:r>
    </w:p>
    <w:p w14:paraId="1148AF60" w14:textId="64285294"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6.1 São obrigações do/da </w:t>
      </w:r>
      <w:r w:rsidR="000D47F4" w:rsidRPr="00271FC3">
        <w:rPr>
          <w:rFonts w:ascii="Calibri" w:hAnsi="Calibri" w:cs="Calibri"/>
          <w:color w:val="000000" w:themeColor="text1"/>
          <w:sz w:val="24"/>
          <w:szCs w:val="24"/>
        </w:rPr>
        <w:t xml:space="preserve">Município de </w:t>
      </w:r>
      <w:r w:rsidR="00271FC3" w:rsidRPr="00271FC3">
        <w:rPr>
          <w:rFonts w:ascii="Calibri" w:hAnsi="Calibri" w:cs="Calibri"/>
          <w:color w:val="000000" w:themeColor="text1"/>
          <w:sz w:val="24"/>
          <w:szCs w:val="24"/>
        </w:rPr>
        <w:t>Roca Sales</w:t>
      </w:r>
      <w:r w:rsidR="000D47F4" w:rsidRPr="00271FC3">
        <w:rPr>
          <w:rFonts w:ascii="Calibri" w:hAnsi="Calibri" w:cs="Calibri"/>
          <w:color w:val="000000" w:themeColor="text1"/>
          <w:sz w:val="24"/>
          <w:szCs w:val="24"/>
        </w:rPr>
        <w:t>:</w:t>
      </w:r>
    </w:p>
    <w:p w14:paraId="2C7CA408"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 transferir os recursos ao(a) AGENTE CULTURAL; </w:t>
      </w:r>
    </w:p>
    <w:p w14:paraId="44AD9C8D"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II) orientar o(a) AGENTE CULTURAL sobre o procedimento para a prestação de informações dos recursos concedidos; </w:t>
      </w:r>
    </w:p>
    <w:p w14:paraId="535B984D"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III) analisar e emitir parecer sobre os relatórios e sobre a prestação de informações apresentados pelo(a) AGENTE CULTURAL; </w:t>
      </w:r>
    </w:p>
    <w:p w14:paraId="7BEE9BF5"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IV) zelar pelo fiel cumprimento deste termo de execução cultural; </w:t>
      </w:r>
    </w:p>
    <w:p w14:paraId="0BE20BFB"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V) adotar medidas saneadoras e corretivas quando houver inadimplemento;</w:t>
      </w:r>
    </w:p>
    <w:p w14:paraId="79F246F7"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VI) monitorar o cumprimento pelo(a) AGENTE CULTURAL das obrigações previstas na CLÁUSULA 6.2.</w:t>
      </w:r>
    </w:p>
    <w:p w14:paraId="5E996711"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6.2 São obrigações do(a) AGENTE CULTURAL: </w:t>
      </w:r>
    </w:p>
    <w:p w14:paraId="3E13E266"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 executar a ação cultural aprovada; </w:t>
      </w:r>
    </w:p>
    <w:p w14:paraId="1BE13A20"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II) aplicar os recursos concedidos na realização da ação cultural; </w:t>
      </w:r>
    </w:p>
    <w:p w14:paraId="2A7F93A6"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III) manter, obrigatória e exclusivamente, os recursos financeiros depositados na conta especialmente aberta para o Termo de Execução Cultural;</w:t>
      </w:r>
    </w:p>
    <w:p w14:paraId="7B501FB7"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IV) facilitar o monitoramento, o controle e supervisão do termo de execução cultural bem como o acesso ao local de realização da ação cultural;</w:t>
      </w:r>
    </w:p>
    <w:p w14:paraId="4BDDBC92" w14:textId="0960387C"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V) prestar informações à</w:t>
      </w:r>
      <w:r w:rsidR="000D47F4" w:rsidRPr="00271FC3">
        <w:rPr>
          <w:rFonts w:ascii="Calibri" w:hAnsi="Calibri" w:cs="Calibri"/>
          <w:color w:val="000000" w:themeColor="text1"/>
          <w:sz w:val="24"/>
          <w:szCs w:val="24"/>
        </w:rPr>
        <w:t xml:space="preserve"> Secretaria Municipal de Educação e Cultura </w:t>
      </w:r>
      <w:r w:rsidRPr="00271FC3">
        <w:rPr>
          <w:rFonts w:ascii="Calibri" w:hAnsi="Calibri" w:cs="Calibri"/>
          <w:color w:val="000000" w:themeColor="text1"/>
          <w:sz w:val="24"/>
          <w:szCs w:val="24"/>
        </w:rPr>
        <w:t xml:space="preserve">por meio de Relatório de Execução do Objeto, apresentado no prazo máximo de </w:t>
      </w:r>
      <w:r w:rsidR="000D47F4" w:rsidRPr="00271FC3">
        <w:rPr>
          <w:rFonts w:ascii="Calibri" w:hAnsi="Calibri" w:cs="Calibri"/>
          <w:color w:val="000000" w:themeColor="text1"/>
          <w:sz w:val="24"/>
          <w:szCs w:val="24"/>
        </w:rPr>
        <w:t>60 (sessenta) dias</w:t>
      </w:r>
      <w:r w:rsidRPr="00271FC3">
        <w:rPr>
          <w:rFonts w:ascii="Calibri" w:hAnsi="Calibri" w:cs="Calibri"/>
          <w:color w:val="000000" w:themeColor="text1"/>
          <w:sz w:val="24"/>
          <w:szCs w:val="24"/>
        </w:rPr>
        <w:t xml:space="preserve"> contados do término da vigência do termo de execução cultural;</w:t>
      </w:r>
    </w:p>
    <w:p w14:paraId="14980814" w14:textId="441C2AD0"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VI) atender a qualquer solicitação regular feita pelo </w:t>
      </w:r>
      <w:r w:rsidR="000D47F4" w:rsidRPr="00271FC3">
        <w:rPr>
          <w:rFonts w:ascii="Calibri" w:hAnsi="Calibri" w:cs="Calibri"/>
          <w:color w:val="000000" w:themeColor="text1"/>
          <w:sz w:val="24"/>
          <w:szCs w:val="24"/>
        </w:rPr>
        <w:t xml:space="preserve">Município de </w:t>
      </w:r>
      <w:r w:rsidR="00271FC3" w:rsidRPr="00271FC3">
        <w:rPr>
          <w:rFonts w:ascii="Calibri" w:hAnsi="Calibri" w:cs="Calibri"/>
          <w:color w:val="000000" w:themeColor="text1"/>
          <w:sz w:val="24"/>
          <w:szCs w:val="24"/>
        </w:rPr>
        <w:t>Roca Sales</w:t>
      </w:r>
      <w:r w:rsidRPr="00271FC3">
        <w:rPr>
          <w:rFonts w:ascii="Calibri" w:hAnsi="Calibri" w:cs="Calibri"/>
          <w:color w:val="000000" w:themeColor="text1"/>
          <w:sz w:val="24"/>
          <w:szCs w:val="24"/>
        </w:rPr>
        <w:t xml:space="preserve"> a contar do recebimento da notificação; </w:t>
      </w:r>
    </w:p>
    <w:p w14:paraId="277AB558"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w:t>
      </w:r>
      <w:r w:rsidRPr="00271FC3">
        <w:rPr>
          <w:rFonts w:ascii="Calibri" w:hAnsi="Calibri" w:cs="Calibri"/>
          <w:color w:val="000000" w:themeColor="text1"/>
          <w:sz w:val="24"/>
          <w:szCs w:val="24"/>
        </w:rPr>
        <w:lastRenderedPageBreak/>
        <w:t>existentes na Lei nº 9.504/1997 (Lei das Eleições) nos três meses que antecedem as eleições;</w:t>
      </w:r>
    </w:p>
    <w:p w14:paraId="298BAEC9"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VIII) não realizar despesa em data anterior ou posterior à vigência deste termo de execução cultural; </w:t>
      </w:r>
    </w:p>
    <w:p w14:paraId="6EBD293D"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IX) guardar a documentação referente à prestação de informações e financeira pelo prazo de 5 anos, contados do fim da vigência deste Termo de Execução Cultural; </w:t>
      </w:r>
    </w:p>
    <w:p w14:paraId="69E3E94A"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X) não utilizar os recursos para finalidade diversa da estabelecida no projeto cultural;</w:t>
      </w:r>
    </w:p>
    <w:p w14:paraId="6779BDE2"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XI) encaminhar os documentos do novo dirigente, bem como nova ata de eleição ou termo de posse, em caso de falecimento ou substituição de dirigente da entidade cultural, caso seja agente cultural pessoa jurídica. </w:t>
      </w:r>
    </w:p>
    <w:p w14:paraId="7B96E9BD" w14:textId="77777777" w:rsidR="00644DE5" w:rsidRPr="00271FC3" w:rsidRDefault="00644DE5" w:rsidP="00644DE5">
      <w:pPr>
        <w:spacing w:after="100"/>
        <w:ind w:left="100"/>
        <w:jc w:val="both"/>
        <w:rPr>
          <w:rFonts w:ascii="Calibri" w:hAnsi="Calibri" w:cs="Calibri"/>
          <w:b/>
          <w:bCs/>
          <w:color w:val="000000" w:themeColor="text1"/>
          <w:sz w:val="24"/>
          <w:szCs w:val="24"/>
        </w:rPr>
      </w:pPr>
      <w:r w:rsidRPr="00271FC3">
        <w:rPr>
          <w:rFonts w:ascii="Calibri" w:hAnsi="Calibri" w:cs="Calibri"/>
          <w:b/>
          <w:bCs/>
          <w:color w:val="000000" w:themeColor="text1"/>
          <w:sz w:val="24"/>
          <w:szCs w:val="24"/>
        </w:rPr>
        <w:t>7. PRESTAÇÃO DE INFORMAÇÕES EM RELATÓRIO DE EXECUÇÃO DO OBJETO</w:t>
      </w:r>
    </w:p>
    <w:p w14:paraId="00AFE56E" w14:textId="77777777" w:rsidR="00644DE5" w:rsidRPr="00271FC3" w:rsidRDefault="00644DE5" w:rsidP="00644DE5">
      <w:pPr>
        <w:spacing w:after="100"/>
        <w:ind w:left="100"/>
        <w:jc w:val="both"/>
        <w:rPr>
          <w:rFonts w:ascii="Calibri" w:hAnsi="Calibri" w:cs="Calibri"/>
          <w:color w:val="000000" w:themeColor="text1"/>
          <w:sz w:val="24"/>
          <w:szCs w:val="24"/>
        </w:rPr>
      </w:pPr>
    </w:p>
    <w:p w14:paraId="77016408" w14:textId="2E5CD27F"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7.1 O agente cultural prestará contas à administração pública por meio da apresentação de Relatório de Objeto da Execução Cultural, no prazo de até </w:t>
      </w:r>
      <w:r w:rsidR="000D47F4" w:rsidRPr="00271FC3">
        <w:rPr>
          <w:rFonts w:ascii="Calibri" w:hAnsi="Calibri" w:cs="Calibri"/>
          <w:color w:val="000000" w:themeColor="text1"/>
          <w:sz w:val="24"/>
          <w:szCs w:val="24"/>
        </w:rPr>
        <w:t>60</w:t>
      </w:r>
      <w:r w:rsidRPr="00271FC3">
        <w:rPr>
          <w:rFonts w:ascii="Calibri" w:hAnsi="Calibri" w:cs="Calibri"/>
          <w:color w:val="000000" w:themeColor="text1"/>
          <w:sz w:val="24"/>
          <w:szCs w:val="24"/>
        </w:rPr>
        <w:t xml:space="preserve"> dias a contar do fim da vigência deste Termo de Execução Cultural. </w:t>
      </w:r>
    </w:p>
    <w:p w14:paraId="0B677428"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7.1.1 O Relatório de Objeto da Execução Cultural deverá:</w:t>
      </w:r>
    </w:p>
    <w:p w14:paraId="1ADFDB1B"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 - </w:t>
      </w:r>
      <w:proofErr w:type="gramStart"/>
      <w:r w:rsidRPr="00271FC3">
        <w:rPr>
          <w:rFonts w:ascii="Calibri" w:hAnsi="Calibri" w:cs="Calibri"/>
          <w:color w:val="000000" w:themeColor="text1"/>
          <w:sz w:val="24"/>
          <w:szCs w:val="24"/>
        </w:rPr>
        <w:t>comprovar</w:t>
      </w:r>
      <w:proofErr w:type="gramEnd"/>
      <w:r w:rsidRPr="00271FC3">
        <w:rPr>
          <w:rFonts w:ascii="Calibri" w:hAnsi="Calibri" w:cs="Calibri"/>
          <w:color w:val="000000" w:themeColor="text1"/>
          <w:sz w:val="24"/>
          <w:szCs w:val="24"/>
        </w:rPr>
        <w:t xml:space="preserve"> que foram alcançados os resultados da ação cultural;</w:t>
      </w:r>
    </w:p>
    <w:p w14:paraId="18E5539B"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II - </w:t>
      </w:r>
      <w:proofErr w:type="gramStart"/>
      <w:r w:rsidRPr="00271FC3">
        <w:rPr>
          <w:rFonts w:ascii="Calibri" w:hAnsi="Calibri" w:cs="Calibri"/>
          <w:color w:val="000000" w:themeColor="text1"/>
          <w:sz w:val="24"/>
          <w:szCs w:val="24"/>
        </w:rPr>
        <w:t>conter</w:t>
      </w:r>
      <w:proofErr w:type="gramEnd"/>
      <w:r w:rsidRPr="00271FC3">
        <w:rPr>
          <w:rFonts w:ascii="Calibri" w:hAnsi="Calibri" w:cs="Calibri"/>
          <w:color w:val="000000" w:themeColor="text1"/>
          <w:sz w:val="24"/>
          <w:szCs w:val="24"/>
        </w:rPr>
        <w:t xml:space="preserve"> a descrição das ações desenvolvidas para o cumprimento do objeto; </w:t>
      </w:r>
    </w:p>
    <w:p w14:paraId="30C52F03"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14:paraId="17A9476E"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7.2 O agente público responsável pela análise do Relatório de Objeto da Execução Cultural deverá elaborar parecer técnico em que concluirá:</w:t>
      </w:r>
    </w:p>
    <w:p w14:paraId="5426096C"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 - </w:t>
      </w:r>
      <w:proofErr w:type="gramStart"/>
      <w:r w:rsidRPr="00271FC3">
        <w:rPr>
          <w:rFonts w:ascii="Calibri" w:hAnsi="Calibri" w:cs="Calibri"/>
          <w:color w:val="000000" w:themeColor="text1"/>
          <w:sz w:val="24"/>
          <w:szCs w:val="24"/>
        </w:rPr>
        <w:t>pelo</w:t>
      </w:r>
      <w:proofErr w:type="gramEnd"/>
      <w:r w:rsidRPr="00271FC3">
        <w:rPr>
          <w:rFonts w:ascii="Calibri" w:hAnsi="Calibri" w:cs="Calibri"/>
          <w:color w:val="000000" w:themeColor="text1"/>
          <w:sz w:val="24"/>
          <w:szCs w:val="24"/>
        </w:rPr>
        <w:t xml:space="preserve"> cumprimento integral do objeto ou pela suficiência do cumprimento parcial devidamente justificada e providenciará imediato encaminhamento do processo à autoridade julgadora;</w:t>
      </w:r>
    </w:p>
    <w:p w14:paraId="5244527E"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II - </w:t>
      </w:r>
      <w:proofErr w:type="gramStart"/>
      <w:r w:rsidRPr="00271FC3">
        <w:rPr>
          <w:rFonts w:ascii="Calibri" w:hAnsi="Calibri" w:cs="Calibri"/>
          <w:color w:val="000000" w:themeColor="text1"/>
          <w:sz w:val="24"/>
          <w:szCs w:val="24"/>
        </w:rPr>
        <w:t>pela</w:t>
      </w:r>
      <w:proofErr w:type="gramEnd"/>
      <w:r w:rsidRPr="00271FC3">
        <w:rPr>
          <w:rFonts w:ascii="Calibri" w:hAnsi="Calibri" w:cs="Calibri"/>
          <w:color w:val="000000" w:themeColor="text1"/>
          <w:sz w:val="24"/>
          <w:szCs w:val="24"/>
        </w:rPr>
        <w:t xml:space="preserve"> necessidade de o agente cultural apresentar documentação complementar relativa ao cumprimento do objeto;</w:t>
      </w:r>
    </w:p>
    <w:p w14:paraId="221D98F2"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III - pela necessidade de o agente cultural apresentar Relatório Financeiro da Execução Cultural, caso considere os elementos contidos no Relatório de Objeto da Execução Cultural e na documentação complementar insuficientes para demonstrar o cumprimento integral do objeto ou o cumprimento parcial justificado.</w:t>
      </w:r>
    </w:p>
    <w:p w14:paraId="64814857"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lastRenderedPageBreak/>
        <w:t>7.3 Após o recebimento do processo pelo agente público de que trata o item 7.2, autoridade responsável pelo julgamento da prestação de informações poderá:</w:t>
      </w:r>
    </w:p>
    <w:p w14:paraId="4EC115EF"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 - </w:t>
      </w:r>
      <w:proofErr w:type="gramStart"/>
      <w:r w:rsidRPr="00271FC3">
        <w:rPr>
          <w:rFonts w:ascii="Calibri" w:hAnsi="Calibri" w:cs="Calibri"/>
          <w:color w:val="000000" w:themeColor="text1"/>
          <w:sz w:val="24"/>
          <w:szCs w:val="24"/>
        </w:rPr>
        <w:t>solicitar</w:t>
      </w:r>
      <w:proofErr w:type="gramEnd"/>
      <w:r w:rsidRPr="00271FC3">
        <w:rPr>
          <w:rFonts w:ascii="Calibri" w:hAnsi="Calibri" w:cs="Calibri"/>
          <w:color w:val="000000" w:themeColor="text1"/>
          <w:sz w:val="24"/>
          <w:szCs w:val="24"/>
        </w:rPr>
        <w:t xml:space="preserve"> documentação complementar; </w:t>
      </w:r>
    </w:p>
    <w:p w14:paraId="607353FB"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II - </w:t>
      </w:r>
      <w:proofErr w:type="gramStart"/>
      <w:r w:rsidRPr="00271FC3">
        <w:rPr>
          <w:rFonts w:ascii="Calibri" w:hAnsi="Calibri" w:cs="Calibri"/>
          <w:color w:val="000000" w:themeColor="text1"/>
          <w:sz w:val="24"/>
          <w:szCs w:val="24"/>
        </w:rPr>
        <w:t>aprovar</w:t>
      </w:r>
      <w:proofErr w:type="gramEnd"/>
      <w:r w:rsidRPr="00271FC3">
        <w:rPr>
          <w:rFonts w:ascii="Calibri" w:hAnsi="Calibri" w:cs="Calibri"/>
          <w:color w:val="000000" w:themeColor="text1"/>
          <w:sz w:val="24"/>
          <w:szCs w:val="24"/>
        </w:rPr>
        <w:t xml:space="preserve"> sem ressalvas a prestação de contas, quando estiver convencida do cumprimento integral do objeto;</w:t>
      </w:r>
    </w:p>
    <w:p w14:paraId="43699C13"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III - aprovar com ressalvas a prestação de contas, quando for comprovada a realização da ação cultural, mas verificada inadequação na execução do objeto ou na execução financeira, sem má-fé; </w:t>
      </w:r>
    </w:p>
    <w:p w14:paraId="45956137"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IV - </w:t>
      </w:r>
      <w:proofErr w:type="gramStart"/>
      <w:r w:rsidRPr="00271FC3">
        <w:rPr>
          <w:rFonts w:ascii="Calibri" w:hAnsi="Calibri" w:cs="Calibri"/>
          <w:color w:val="000000" w:themeColor="text1"/>
          <w:sz w:val="24"/>
          <w:szCs w:val="24"/>
        </w:rPr>
        <w:t>rejeitar</w:t>
      </w:r>
      <w:proofErr w:type="gramEnd"/>
      <w:r w:rsidRPr="00271FC3">
        <w:rPr>
          <w:rFonts w:ascii="Calibri" w:hAnsi="Calibri" w:cs="Calibri"/>
          <w:color w:val="000000" w:themeColor="text1"/>
          <w:sz w:val="24"/>
          <w:szCs w:val="24"/>
        </w:rPr>
        <w:t xml:space="preserve"> a prestação de contas, total ou parcialmente, e determinar uma das seguintes medidas:</w:t>
      </w:r>
    </w:p>
    <w:p w14:paraId="0EBF4C6E"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a) devolução de recursos em valor proporcional à inexecução de objeto verificada; </w:t>
      </w:r>
    </w:p>
    <w:p w14:paraId="5BE3DC72"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b) pagamento de multa, nos termos do regulamento; </w:t>
      </w:r>
    </w:p>
    <w:p w14:paraId="4F8CDC00"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c) suspensão da possibilidade de celebrar novo instrumento do regime próprio de fomento à cultura pelo prazo de 180 (cento e oitenta) a 540 (quinhentos e quarenta) dias. </w:t>
      </w:r>
    </w:p>
    <w:p w14:paraId="69E0DCFD" w14:textId="48CDD8E5"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7.4 O Relatório Financeiro da Execução Cultural será exigido</w:t>
      </w:r>
      <w:r w:rsidR="000D47F4" w:rsidRPr="00271FC3">
        <w:rPr>
          <w:rFonts w:ascii="Calibri" w:hAnsi="Calibri" w:cs="Calibri"/>
          <w:color w:val="000000" w:themeColor="text1"/>
          <w:sz w:val="24"/>
          <w:szCs w:val="24"/>
        </w:rPr>
        <w:t xml:space="preserve"> </w:t>
      </w:r>
      <w:r w:rsidRPr="00271FC3">
        <w:rPr>
          <w:rFonts w:ascii="Calibri" w:hAnsi="Calibri" w:cs="Calibri"/>
          <w:color w:val="000000" w:themeColor="text1"/>
          <w:sz w:val="24"/>
          <w:szCs w:val="24"/>
        </w:rPr>
        <w:t>somente nas seguintes hipóteses:</w:t>
      </w:r>
    </w:p>
    <w:p w14:paraId="728AD2D0"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 - </w:t>
      </w:r>
      <w:proofErr w:type="gramStart"/>
      <w:r w:rsidRPr="00271FC3">
        <w:rPr>
          <w:rFonts w:ascii="Calibri" w:hAnsi="Calibri" w:cs="Calibri"/>
          <w:color w:val="000000" w:themeColor="text1"/>
          <w:sz w:val="24"/>
          <w:szCs w:val="24"/>
        </w:rPr>
        <w:t>quando</w:t>
      </w:r>
      <w:proofErr w:type="gramEnd"/>
      <w:r w:rsidRPr="00271FC3">
        <w:rPr>
          <w:rFonts w:ascii="Calibri" w:hAnsi="Calibri" w:cs="Calibri"/>
          <w:color w:val="000000" w:themeColor="text1"/>
          <w:sz w:val="24"/>
          <w:szCs w:val="24"/>
        </w:rPr>
        <w:t xml:space="preserve"> não estiver comprovado o cumprimento do objeto, observados os procedimentos previstos nos itens anteriores; ou</w:t>
      </w:r>
    </w:p>
    <w:p w14:paraId="52C66DE6"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II - </w:t>
      </w:r>
      <w:proofErr w:type="gramStart"/>
      <w:r w:rsidRPr="00271FC3">
        <w:rPr>
          <w:rFonts w:ascii="Calibri" w:hAnsi="Calibri" w:cs="Calibri"/>
          <w:color w:val="000000" w:themeColor="text1"/>
          <w:sz w:val="24"/>
          <w:szCs w:val="24"/>
        </w:rPr>
        <w:t>quando</w:t>
      </w:r>
      <w:proofErr w:type="gramEnd"/>
      <w:r w:rsidRPr="00271FC3">
        <w:rPr>
          <w:rFonts w:ascii="Calibri" w:hAnsi="Calibri" w:cs="Calibri"/>
          <w:color w:val="000000" w:themeColor="text1"/>
          <w:sz w:val="24"/>
          <w:szCs w:val="24"/>
        </w:rPr>
        <w:t xml:space="preserve"> for recebida, pela administração pública, denúncia de irregularidade na execução da ação cultural, mediante juízo de admissibilidade que avaliará os elementos fáticos apresentados.</w:t>
      </w:r>
    </w:p>
    <w:p w14:paraId="2172DF9B" w14:textId="33AC6CD8"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7.4.1 O prazo para apresentação do Relatório Financeiro da Execução Cultural será de </w:t>
      </w:r>
      <w:r w:rsidR="000D47F4" w:rsidRPr="00271FC3">
        <w:rPr>
          <w:rFonts w:ascii="Calibri" w:hAnsi="Calibri" w:cs="Calibri"/>
          <w:color w:val="000000" w:themeColor="text1"/>
          <w:sz w:val="24"/>
          <w:szCs w:val="24"/>
        </w:rPr>
        <w:t>60</w:t>
      </w:r>
      <w:r w:rsidRPr="00271FC3">
        <w:rPr>
          <w:rFonts w:ascii="Calibri" w:hAnsi="Calibri" w:cs="Calibri"/>
          <w:color w:val="000000" w:themeColor="text1"/>
          <w:sz w:val="24"/>
          <w:szCs w:val="24"/>
        </w:rPr>
        <w:t xml:space="preserve"> dias contados do recebimento da notificação.</w:t>
      </w:r>
    </w:p>
    <w:p w14:paraId="4EF908FC"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7.5 Na hipótese de o julgamento da prestação de informações apontar a necessidade de devolução de recursos, o agente cultural será notificado para que exerça a opção por:</w:t>
      </w:r>
    </w:p>
    <w:p w14:paraId="42DA96EB"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 - </w:t>
      </w:r>
      <w:proofErr w:type="gramStart"/>
      <w:r w:rsidRPr="00271FC3">
        <w:rPr>
          <w:rFonts w:ascii="Calibri" w:hAnsi="Calibri" w:cs="Calibri"/>
          <w:color w:val="000000" w:themeColor="text1"/>
          <w:sz w:val="24"/>
          <w:szCs w:val="24"/>
        </w:rPr>
        <w:t>devolução</w:t>
      </w:r>
      <w:proofErr w:type="gramEnd"/>
      <w:r w:rsidRPr="00271FC3">
        <w:rPr>
          <w:rFonts w:ascii="Calibri" w:hAnsi="Calibri" w:cs="Calibri"/>
          <w:color w:val="000000" w:themeColor="text1"/>
          <w:sz w:val="24"/>
          <w:szCs w:val="24"/>
        </w:rPr>
        <w:t xml:space="preserve"> parcial ou integral dos recursos ao erário;</w:t>
      </w:r>
    </w:p>
    <w:p w14:paraId="56DC9A60"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II - </w:t>
      </w:r>
      <w:proofErr w:type="gramStart"/>
      <w:r w:rsidRPr="00271FC3">
        <w:rPr>
          <w:rFonts w:ascii="Calibri" w:hAnsi="Calibri" w:cs="Calibri"/>
          <w:color w:val="000000" w:themeColor="text1"/>
          <w:sz w:val="24"/>
          <w:szCs w:val="24"/>
        </w:rPr>
        <w:t>apresentação</w:t>
      </w:r>
      <w:proofErr w:type="gramEnd"/>
      <w:r w:rsidRPr="00271FC3">
        <w:rPr>
          <w:rFonts w:ascii="Calibri" w:hAnsi="Calibri" w:cs="Calibri"/>
          <w:color w:val="000000" w:themeColor="text1"/>
          <w:sz w:val="24"/>
          <w:szCs w:val="24"/>
        </w:rPr>
        <w:t xml:space="preserve"> de plano de ações compensatórias; ou</w:t>
      </w:r>
    </w:p>
    <w:p w14:paraId="681B2904"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III - devolução parcial dos recursos ao erário juntamente com a apresentação de plano de ações compensatórias.</w:t>
      </w:r>
    </w:p>
    <w:p w14:paraId="75017DFA"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7.5.1 A ocorrência de caso fortuito ou força maior impeditiva da execução do instrumento afasta a reprovação da prestação de informações, desde que comprovada.</w:t>
      </w:r>
    </w:p>
    <w:p w14:paraId="554AE5DE"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lastRenderedPageBreak/>
        <w:t>7.5.2 Nos casos em que estiver caracterizada má-fé do agente cultural, será imediatamente exigida a devolução de recursos ao erário, vedada a aceitação de plano de ações compensatórias.</w:t>
      </w:r>
    </w:p>
    <w:p w14:paraId="35614DD7"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7.5.3 Nos casos em que houver exigência de devolução de recursos ao erário, o agente cultural poderá solicitar o parcelamento do débito, na forma e nas condições previstas na legislação.</w:t>
      </w:r>
    </w:p>
    <w:p w14:paraId="70F402ED" w14:textId="77777777" w:rsidR="00644DE5" w:rsidRPr="00271FC3" w:rsidRDefault="00644DE5" w:rsidP="00644DE5">
      <w:pPr>
        <w:spacing w:after="100"/>
        <w:ind w:left="100"/>
        <w:jc w:val="both"/>
        <w:rPr>
          <w:rFonts w:ascii="Calibri" w:hAnsi="Calibri" w:cs="Calibri"/>
          <w:b/>
          <w:bCs/>
          <w:color w:val="000000" w:themeColor="text1"/>
          <w:sz w:val="24"/>
          <w:szCs w:val="24"/>
        </w:rPr>
      </w:pPr>
      <w:r w:rsidRPr="00271FC3">
        <w:rPr>
          <w:rFonts w:ascii="Calibri" w:hAnsi="Calibri" w:cs="Calibri"/>
          <w:b/>
          <w:bCs/>
          <w:color w:val="000000" w:themeColor="text1"/>
          <w:sz w:val="24"/>
          <w:szCs w:val="24"/>
        </w:rPr>
        <w:t>8. ALTERAÇÃO DO TERMO DE EXECUÇÃO CULTURAL</w:t>
      </w:r>
    </w:p>
    <w:p w14:paraId="5C21256C"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8.1 A alteração do termo de execução cultural será formalizada por meio de termo aditivo.</w:t>
      </w:r>
    </w:p>
    <w:p w14:paraId="7EA58CA7"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8.2 A formalização de termo aditivo não será necessária nas seguintes hipóteses:</w:t>
      </w:r>
    </w:p>
    <w:p w14:paraId="3011DC81"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 - </w:t>
      </w:r>
      <w:proofErr w:type="gramStart"/>
      <w:r w:rsidRPr="00271FC3">
        <w:rPr>
          <w:rFonts w:ascii="Calibri" w:hAnsi="Calibri" w:cs="Calibri"/>
          <w:color w:val="000000" w:themeColor="text1"/>
          <w:sz w:val="24"/>
          <w:szCs w:val="24"/>
        </w:rPr>
        <w:t>prorrogação</w:t>
      </w:r>
      <w:proofErr w:type="gramEnd"/>
      <w:r w:rsidRPr="00271FC3">
        <w:rPr>
          <w:rFonts w:ascii="Calibri" w:hAnsi="Calibri" w:cs="Calibri"/>
          <w:color w:val="000000" w:themeColor="text1"/>
          <w:sz w:val="24"/>
          <w:szCs w:val="24"/>
        </w:rPr>
        <w:t xml:space="preserve"> de vigência realizada de ofício pela administração pública quando der causa ao atraso na liberação de recursos; e</w:t>
      </w:r>
    </w:p>
    <w:p w14:paraId="384501D4"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II - </w:t>
      </w:r>
      <w:proofErr w:type="gramStart"/>
      <w:r w:rsidRPr="00271FC3">
        <w:rPr>
          <w:rFonts w:ascii="Calibri" w:hAnsi="Calibri" w:cs="Calibri"/>
          <w:color w:val="000000" w:themeColor="text1"/>
          <w:sz w:val="24"/>
          <w:szCs w:val="24"/>
        </w:rPr>
        <w:t>alteração</w:t>
      </w:r>
      <w:proofErr w:type="gramEnd"/>
      <w:r w:rsidRPr="00271FC3">
        <w:rPr>
          <w:rFonts w:ascii="Calibri" w:hAnsi="Calibri" w:cs="Calibri"/>
          <w:color w:val="000000" w:themeColor="text1"/>
          <w:sz w:val="24"/>
          <w:szCs w:val="24"/>
        </w:rPr>
        <w:t xml:space="preserve"> do projeto sem modificação do valor global do instrumento e sem modificação substancial do objeto.</w:t>
      </w:r>
    </w:p>
    <w:p w14:paraId="4A63E800"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8.3 Na hipótese de prorrogação de vigência, o saldo de recursos será automaticamente mantido na conta a fim de viabilizar a continuidade da execução do objeto.</w:t>
      </w:r>
    </w:p>
    <w:p w14:paraId="75C81480"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8.4 As alterações do projeto cujo escopo seja de, no máximo, 20% do valor total poderão ser realizadas pelo agente cultural e comunicadas à administração pública em seguida, sem a necessidade de autorização prévia.</w:t>
      </w:r>
    </w:p>
    <w:p w14:paraId="17C75DCD"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8.5 A aplicação de rendimentos de ativos financeiros em benefício do objeto do termo de execução cultural poderá ser realizada pelo agente cultural sem a necessidade de autorização prévia da administração pública.</w:t>
      </w:r>
    </w:p>
    <w:p w14:paraId="56663925"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8.6 Nas hipóteses de alterações em que não seja necessário termo aditivo, poderá ser realizado apostilamento.</w:t>
      </w:r>
    </w:p>
    <w:p w14:paraId="2AAB18B5" w14:textId="77777777" w:rsidR="00644DE5" w:rsidRPr="00271FC3" w:rsidRDefault="00644DE5" w:rsidP="00644DE5">
      <w:pPr>
        <w:spacing w:after="100"/>
        <w:ind w:left="100"/>
        <w:jc w:val="both"/>
        <w:rPr>
          <w:rFonts w:ascii="Calibri" w:hAnsi="Calibri" w:cs="Calibri"/>
          <w:b/>
          <w:bCs/>
          <w:color w:val="000000" w:themeColor="text1"/>
          <w:sz w:val="24"/>
          <w:szCs w:val="24"/>
        </w:rPr>
      </w:pPr>
      <w:r w:rsidRPr="00271FC3">
        <w:rPr>
          <w:rFonts w:ascii="Calibri" w:hAnsi="Calibri" w:cs="Calibri"/>
          <w:b/>
          <w:bCs/>
          <w:color w:val="000000" w:themeColor="text1"/>
          <w:sz w:val="24"/>
          <w:szCs w:val="24"/>
        </w:rPr>
        <w:t>9. TITULARIDADE DE BENS</w:t>
      </w:r>
    </w:p>
    <w:p w14:paraId="00DFB08C"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9.1 Os bens permanentes adquiridos, produzidos ou transformados em decorrência da execução da ação cultural fomentada serão de titularidade do agente cultural desde a data da sua aquisição.</w:t>
      </w:r>
    </w:p>
    <w:p w14:paraId="6F661C3B" w14:textId="1BE623E3"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9.2 Os bens permanentes adquiridos, produzidos ou transformados em decorrência da execução da ação cultural fomentada serão de titularidade do </w:t>
      </w:r>
      <w:r w:rsidR="000D47F4" w:rsidRPr="00271FC3">
        <w:rPr>
          <w:rFonts w:ascii="Calibri" w:hAnsi="Calibri" w:cs="Calibri"/>
          <w:color w:val="000000" w:themeColor="text1"/>
          <w:sz w:val="24"/>
          <w:szCs w:val="24"/>
        </w:rPr>
        <w:t xml:space="preserve">Município de </w:t>
      </w:r>
      <w:r w:rsidR="00271FC3" w:rsidRPr="00271FC3">
        <w:rPr>
          <w:rFonts w:ascii="Calibri" w:hAnsi="Calibri" w:cs="Calibri"/>
          <w:color w:val="000000" w:themeColor="text1"/>
          <w:sz w:val="24"/>
          <w:szCs w:val="24"/>
        </w:rPr>
        <w:t>Roca Sales</w:t>
      </w:r>
      <w:r w:rsidR="000D47F4" w:rsidRPr="00271FC3">
        <w:rPr>
          <w:rFonts w:ascii="Calibri" w:hAnsi="Calibri" w:cs="Calibri"/>
          <w:color w:val="000000" w:themeColor="text1"/>
          <w:sz w:val="24"/>
          <w:szCs w:val="24"/>
        </w:rPr>
        <w:t>.</w:t>
      </w:r>
    </w:p>
    <w:p w14:paraId="6512C4DB" w14:textId="77777777" w:rsidR="00644DE5" w:rsidRPr="00271FC3" w:rsidRDefault="00644DE5" w:rsidP="00644DE5">
      <w:pPr>
        <w:spacing w:after="100"/>
        <w:ind w:left="100"/>
        <w:jc w:val="both"/>
        <w:rPr>
          <w:rFonts w:ascii="Calibri" w:hAnsi="Calibri" w:cs="Calibri"/>
          <w:color w:val="000000" w:themeColor="text1"/>
          <w:sz w:val="24"/>
          <w:szCs w:val="24"/>
        </w:rPr>
      </w:pPr>
    </w:p>
    <w:p w14:paraId="1C16F3EE" w14:textId="77777777" w:rsidR="00644DE5" w:rsidRPr="00271FC3" w:rsidRDefault="00644DE5" w:rsidP="00644DE5">
      <w:pPr>
        <w:spacing w:after="100"/>
        <w:ind w:left="100"/>
        <w:jc w:val="both"/>
        <w:rPr>
          <w:rFonts w:ascii="Calibri" w:hAnsi="Calibri" w:cs="Calibri"/>
          <w:b/>
          <w:bCs/>
          <w:color w:val="000000" w:themeColor="text1"/>
          <w:sz w:val="24"/>
          <w:szCs w:val="24"/>
        </w:rPr>
      </w:pPr>
      <w:r w:rsidRPr="00271FC3">
        <w:rPr>
          <w:rFonts w:ascii="Calibri" w:hAnsi="Calibri" w:cs="Calibri"/>
          <w:b/>
          <w:bCs/>
          <w:color w:val="000000" w:themeColor="text1"/>
          <w:sz w:val="24"/>
          <w:szCs w:val="24"/>
        </w:rPr>
        <w:t>10. EXTINÇÃO DO TERMO DE EXECUÇÃO CULTURAL</w:t>
      </w:r>
    </w:p>
    <w:p w14:paraId="3798BA4B"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10.1 O presente Termo de Execução Cultural poderá ser:</w:t>
      </w:r>
    </w:p>
    <w:p w14:paraId="792F9800"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lastRenderedPageBreak/>
        <w:t xml:space="preserve">I - </w:t>
      </w:r>
      <w:proofErr w:type="gramStart"/>
      <w:r w:rsidRPr="00271FC3">
        <w:rPr>
          <w:rFonts w:ascii="Calibri" w:hAnsi="Calibri" w:cs="Calibri"/>
          <w:color w:val="000000" w:themeColor="text1"/>
          <w:sz w:val="24"/>
          <w:szCs w:val="24"/>
        </w:rPr>
        <w:t>extinto</w:t>
      </w:r>
      <w:proofErr w:type="gramEnd"/>
      <w:r w:rsidRPr="00271FC3">
        <w:rPr>
          <w:rFonts w:ascii="Calibri" w:hAnsi="Calibri" w:cs="Calibri"/>
          <w:color w:val="000000" w:themeColor="text1"/>
          <w:sz w:val="24"/>
          <w:szCs w:val="24"/>
        </w:rPr>
        <w:t xml:space="preserve"> por decurso de prazo;</w:t>
      </w:r>
    </w:p>
    <w:p w14:paraId="31E72027"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II - </w:t>
      </w:r>
      <w:proofErr w:type="gramStart"/>
      <w:r w:rsidRPr="00271FC3">
        <w:rPr>
          <w:rFonts w:ascii="Calibri" w:hAnsi="Calibri" w:cs="Calibri"/>
          <w:color w:val="000000" w:themeColor="text1"/>
          <w:sz w:val="24"/>
          <w:szCs w:val="24"/>
        </w:rPr>
        <w:t>extinto</w:t>
      </w:r>
      <w:proofErr w:type="gramEnd"/>
      <w:r w:rsidRPr="00271FC3">
        <w:rPr>
          <w:rFonts w:ascii="Calibri" w:hAnsi="Calibri" w:cs="Calibri"/>
          <w:color w:val="000000" w:themeColor="text1"/>
          <w:sz w:val="24"/>
          <w:szCs w:val="24"/>
        </w:rPr>
        <w:t>, de comum acordo antes do prazo avençado, mediante Termo de Distrato;</w:t>
      </w:r>
    </w:p>
    <w:p w14:paraId="0AC93E3B" w14:textId="77777777" w:rsidR="00644DE5" w:rsidRPr="00271FC3" w:rsidRDefault="00644DE5" w:rsidP="00644DE5">
      <w:pPr>
        <w:spacing w:after="100"/>
        <w:ind w:left="100"/>
        <w:jc w:val="both"/>
        <w:rPr>
          <w:rFonts w:ascii="Calibri" w:eastAsiaTheme="minorHAnsi" w:hAnsi="Calibri" w:cs="Calibri"/>
          <w:color w:val="000000" w:themeColor="text1"/>
          <w:sz w:val="24"/>
          <w:szCs w:val="24"/>
        </w:rPr>
      </w:pPr>
      <w:r w:rsidRPr="00271FC3">
        <w:rPr>
          <w:rFonts w:ascii="Calibri" w:hAnsi="Calibri" w:cs="Calibri"/>
          <w:color w:val="000000" w:themeColor="text1"/>
          <w:sz w:val="24"/>
          <w:szCs w:val="24"/>
        </w:rPr>
        <w:t xml:space="preserve">III - </w:t>
      </w:r>
      <w:r w:rsidRPr="00271FC3">
        <w:rPr>
          <w:rFonts w:ascii="Calibri" w:eastAsiaTheme="minorHAnsi" w:hAnsi="Calibri" w:cs="Calibri"/>
          <w:color w:val="000000" w:themeColor="text1"/>
          <w:sz w:val="24"/>
          <w:szCs w:val="24"/>
        </w:rPr>
        <w:t>denunciado, por decisão unilateral de qualquer dos partícipes, independentemente de autorização judicial, mediante prévia notificação por escrito ao outro partícipe; ou</w:t>
      </w:r>
    </w:p>
    <w:p w14:paraId="65650A8A" w14:textId="77777777" w:rsidR="00644DE5" w:rsidRPr="00271FC3" w:rsidRDefault="00644DE5" w:rsidP="00644DE5">
      <w:pPr>
        <w:spacing w:after="100"/>
        <w:ind w:left="100"/>
        <w:jc w:val="both"/>
        <w:rPr>
          <w:rFonts w:ascii="Calibri" w:eastAsiaTheme="minorHAnsi" w:hAnsi="Calibri" w:cs="Calibri"/>
          <w:color w:val="000000" w:themeColor="text1"/>
          <w:sz w:val="24"/>
          <w:szCs w:val="24"/>
        </w:rPr>
      </w:pPr>
      <w:r w:rsidRPr="00271FC3">
        <w:rPr>
          <w:rFonts w:ascii="Calibri" w:hAnsi="Calibri" w:cs="Calibri"/>
          <w:color w:val="000000" w:themeColor="text1"/>
          <w:sz w:val="24"/>
          <w:szCs w:val="24"/>
        </w:rPr>
        <w:t>IV -</w:t>
      </w:r>
      <w:r w:rsidRPr="00271FC3">
        <w:rPr>
          <w:rFonts w:ascii="Calibri" w:eastAsiaTheme="minorHAnsi" w:hAnsi="Calibri" w:cs="Calibri"/>
          <w:color w:val="000000" w:themeColor="text1"/>
          <w:sz w:val="24"/>
          <w:szCs w:val="24"/>
        </w:rPr>
        <w:t xml:space="preserve"> </w:t>
      </w:r>
      <w:proofErr w:type="gramStart"/>
      <w:r w:rsidRPr="00271FC3">
        <w:rPr>
          <w:rFonts w:ascii="Calibri" w:eastAsiaTheme="minorHAnsi" w:hAnsi="Calibri" w:cs="Calibri"/>
          <w:color w:val="000000" w:themeColor="text1"/>
          <w:sz w:val="24"/>
          <w:szCs w:val="24"/>
        </w:rPr>
        <w:t>rescindido</w:t>
      </w:r>
      <w:proofErr w:type="gramEnd"/>
      <w:r w:rsidRPr="00271FC3">
        <w:rPr>
          <w:rFonts w:ascii="Calibri" w:eastAsiaTheme="minorHAnsi" w:hAnsi="Calibri" w:cs="Calibri"/>
          <w:color w:val="000000" w:themeColor="text1"/>
          <w:sz w:val="24"/>
          <w:szCs w:val="24"/>
        </w:rPr>
        <w:t>, por decisão unilateral de qualquer dos partícipes, independentemente de autorização judicial, mediante prévia notificação por escrito ao outro partícipe, nas seguintes hipóteses:</w:t>
      </w:r>
    </w:p>
    <w:p w14:paraId="7052374E"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a) descumprimento injustificado de cláusula deste instrumento;</w:t>
      </w:r>
    </w:p>
    <w:p w14:paraId="1D20B01C"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b) irregularidade ou inexecução injustificada, ainda que parcial, do objeto, resultados ou metas pactuadas;</w:t>
      </w:r>
    </w:p>
    <w:p w14:paraId="0A10F6EB"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c) violação da legislação aplicável;</w:t>
      </w:r>
    </w:p>
    <w:p w14:paraId="47DD598E"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d) cometimento de falhas reiteradas na execução;</w:t>
      </w:r>
    </w:p>
    <w:p w14:paraId="11C181AB"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e) má administração de recursos públicos;</w:t>
      </w:r>
    </w:p>
    <w:p w14:paraId="479831DF"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f) constatação de falsidade ou fraude nas informações ou documentos apresentados;</w:t>
      </w:r>
    </w:p>
    <w:p w14:paraId="34BE0D0E"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g) não atendimento às recomendações ou determinações decorrentes da fiscalização;</w:t>
      </w:r>
    </w:p>
    <w:p w14:paraId="7A07B224"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h) outras hipóteses expressamente previstas na legislação aplicável.</w:t>
      </w:r>
    </w:p>
    <w:p w14:paraId="144A0A0A"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10.2 Os casos de rescisão unilateral serão formalmente motivados nos autos do processo administrativo, assegurado o contraditório e a ampla defesa. O prazo de defesa será de 10 (dez) dias da abertura de vista do processo. </w:t>
      </w:r>
    </w:p>
    <w:p w14:paraId="776FD7F4"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10.3 Na hipótese de irregularidade na execução do objeto que enseje </w:t>
      </w:r>
      <w:proofErr w:type="spellStart"/>
      <w:r w:rsidRPr="00271FC3">
        <w:rPr>
          <w:rFonts w:ascii="Calibri" w:hAnsi="Calibri" w:cs="Calibri"/>
          <w:color w:val="000000" w:themeColor="text1"/>
          <w:sz w:val="24"/>
          <w:szCs w:val="24"/>
        </w:rPr>
        <w:t>dano</w:t>
      </w:r>
      <w:proofErr w:type="spellEnd"/>
      <w:r w:rsidRPr="00271FC3">
        <w:rPr>
          <w:rFonts w:ascii="Calibri" w:hAnsi="Calibri" w:cs="Calibri"/>
          <w:color w:val="000000" w:themeColor="text1"/>
          <w:sz w:val="24"/>
          <w:szCs w:val="24"/>
        </w:rPr>
        <w:t xml:space="preserve"> ao erário, deverá ser instaurada Tomada de Contas Especial caso os valores relacionados à irregularidade não sejam devolvidos no prazo estabelecido pela Administração Pública.</w:t>
      </w:r>
    </w:p>
    <w:p w14:paraId="18BC9FEF" w14:textId="77777777"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10.4 Outras situações relativas à extinção deste Termo não previstas na legislação aplicável ou neste instrumento poderão ser negociadas entre as partes ou, se for o caso, no Termo de Distrato.  </w:t>
      </w:r>
    </w:p>
    <w:p w14:paraId="175043B5" w14:textId="77777777" w:rsidR="00644DE5" w:rsidRPr="00271FC3" w:rsidRDefault="00644DE5" w:rsidP="00644DE5">
      <w:pPr>
        <w:spacing w:after="100"/>
        <w:ind w:left="100"/>
        <w:jc w:val="both"/>
        <w:rPr>
          <w:rFonts w:ascii="Calibri" w:hAnsi="Calibri" w:cs="Calibri"/>
          <w:b/>
          <w:bCs/>
          <w:color w:val="000000" w:themeColor="text1"/>
          <w:sz w:val="24"/>
          <w:szCs w:val="24"/>
        </w:rPr>
      </w:pPr>
      <w:r w:rsidRPr="00271FC3">
        <w:rPr>
          <w:rFonts w:ascii="Calibri" w:hAnsi="Calibri" w:cs="Calibri"/>
          <w:b/>
          <w:bCs/>
          <w:color w:val="000000" w:themeColor="text1"/>
          <w:sz w:val="24"/>
          <w:szCs w:val="24"/>
        </w:rPr>
        <w:t xml:space="preserve">11. MONITORAMENTO E CONTROLE DE RESULTADOS </w:t>
      </w:r>
    </w:p>
    <w:p w14:paraId="7D422CD9" w14:textId="54158062"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11.1 </w:t>
      </w:r>
      <w:r w:rsidR="000D47F4" w:rsidRPr="00271FC3">
        <w:rPr>
          <w:rFonts w:ascii="Calibri" w:hAnsi="Calibri" w:cs="Calibri"/>
          <w:color w:val="000000" w:themeColor="text1"/>
          <w:sz w:val="24"/>
          <w:szCs w:val="24"/>
        </w:rPr>
        <w:t>O Monitoramento e controle dos resultados será exercido pela Secretaria Municipal de Educação e Cultura.</w:t>
      </w:r>
    </w:p>
    <w:p w14:paraId="71234B35" w14:textId="77777777" w:rsidR="000D47F4" w:rsidRPr="00271FC3" w:rsidRDefault="000D47F4" w:rsidP="00644DE5">
      <w:pPr>
        <w:spacing w:after="100"/>
        <w:ind w:left="100"/>
        <w:jc w:val="both"/>
        <w:rPr>
          <w:rFonts w:ascii="Calibri" w:hAnsi="Calibri" w:cs="Calibri"/>
          <w:color w:val="000000" w:themeColor="text1"/>
          <w:sz w:val="24"/>
          <w:szCs w:val="24"/>
        </w:rPr>
      </w:pPr>
    </w:p>
    <w:p w14:paraId="6EBF8694" w14:textId="77777777" w:rsidR="00644DE5" w:rsidRPr="00271FC3" w:rsidRDefault="00644DE5" w:rsidP="00644DE5">
      <w:pPr>
        <w:spacing w:after="100"/>
        <w:ind w:left="100"/>
        <w:jc w:val="both"/>
        <w:rPr>
          <w:rFonts w:ascii="Calibri" w:hAnsi="Calibri" w:cs="Calibri"/>
          <w:b/>
          <w:bCs/>
          <w:color w:val="000000" w:themeColor="text1"/>
          <w:sz w:val="24"/>
          <w:szCs w:val="24"/>
        </w:rPr>
      </w:pPr>
      <w:r w:rsidRPr="00271FC3">
        <w:rPr>
          <w:rFonts w:ascii="Calibri" w:hAnsi="Calibri" w:cs="Calibri"/>
          <w:b/>
          <w:bCs/>
          <w:color w:val="000000" w:themeColor="text1"/>
          <w:sz w:val="24"/>
          <w:szCs w:val="24"/>
        </w:rPr>
        <w:t xml:space="preserve">12. VIGÊNCIA </w:t>
      </w:r>
    </w:p>
    <w:p w14:paraId="449ABE72" w14:textId="2D1626E6"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12.1 A vigência deste instrumento terá início na data de assinatura das partes, com duração de </w:t>
      </w:r>
      <w:r w:rsidR="000D47F4" w:rsidRPr="00271FC3">
        <w:rPr>
          <w:rFonts w:ascii="Calibri" w:hAnsi="Calibri" w:cs="Calibri"/>
          <w:color w:val="000000" w:themeColor="text1"/>
          <w:sz w:val="24"/>
          <w:szCs w:val="24"/>
        </w:rPr>
        <w:t>12 meses,</w:t>
      </w:r>
      <w:r w:rsidRPr="00271FC3">
        <w:rPr>
          <w:rFonts w:ascii="Calibri" w:hAnsi="Calibri" w:cs="Calibri"/>
          <w:color w:val="000000" w:themeColor="text1"/>
          <w:sz w:val="24"/>
          <w:szCs w:val="24"/>
        </w:rPr>
        <w:t xml:space="preserve"> </w:t>
      </w:r>
      <w:r w:rsidR="000D47F4" w:rsidRPr="00271FC3">
        <w:rPr>
          <w:rFonts w:ascii="Calibri" w:hAnsi="Calibri" w:cs="Calibri"/>
          <w:color w:val="000000" w:themeColor="text1"/>
          <w:sz w:val="24"/>
          <w:szCs w:val="24"/>
        </w:rPr>
        <w:t>sem previsão de prorrogação.</w:t>
      </w:r>
    </w:p>
    <w:p w14:paraId="6563EC86" w14:textId="77777777" w:rsidR="000D47F4" w:rsidRPr="00271FC3" w:rsidRDefault="000D47F4" w:rsidP="00644DE5">
      <w:pPr>
        <w:spacing w:after="100"/>
        <w:ind w:left="100"/>
        <w:jc w:val="both"/>
        <w:rPr>
          <w:rFonts w:ascii="Calibri" w:hAnsi="Calibri" w:cs="Calibri"/>
          <w:color w:val="000000" w:themeColor="text1"/>
          <w:sz w:val="24"/>
          <w:szCs w:val="24"/>
        </w:rPr>
      </w:pPr>
    </w:p>
    <w:p w14:paraId="7F88FDCB" w14:textId="77777777" w:rsidR="00644DE5" w:rsidRPr="00271FC3" w:rsidRDefault="00644DE5" w:rsidP="00644DE5">
      <w:pPr>
        <w:spacing w:after="100"/>
        <w:ind w:left="100"/>
        <w:jc w:val="both"/>
        <w:rPr>
          <w:rFonts w:ascii="Calibri" w:hAnsi="Calibri" w:cs="Calibri"/>
          <w:b/>
          <w:bCs/>
          <w:color w:val="000000" w:themeColor="text1"/>
          <w:sz w:val="24"/>
          <w:szCs w:val="24"/>
        </w:rPr>
      </w:pPr>
      <w:r w:rsidRPr="00271FC3">
        <w:rPr>
          <w:rFonts w:ascii="Calibri" w:hAnsi="Calibri" w:cs="Calibri"/>
          <w:b/>
          <w:bCs/>
          <w:color w:val="000000" w:themeColor="text1"/>
          <w:sz w:val="24"/>
          <w:szCs w:val="24"/>
        </w:rPr>
        <w:lastRenderedPageBreak/>
        <w:t xml:space="preserve">13. PUBLICAÇÃO </w:t>
      </w:r>
    </w:p>
    <w:p w14:paraId="457D418B" w14:textId="5B31734D"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13.1 O Extrato do Termo de Execução Cultural será publicado no </w:t>
      </w:r>
      <w:r w:rsidR="000D47F4" w:rsidRPr="00271FC3">
        <w:rPr>
          <w:rFonts w:ascii="Calibri" w:hAnsi="Calibri" w:cs="Calibri"/>
          <w:color w:val="000000" w:themeColor="text1"/>
          <w:sz w:val="24"/>
          <w:szCs w:val="24"/>
        </w:rPr>
        <w:t xml:space="preserve">site </w:t>
      </w:r>
      <w:hyperlink r:id="rId9" w:history="1">
        <w:r w:rsidR="000D47F4" w:rsidRPr="00271FC3">
          <w:rPr>
            <w:rStyle w:val="Hyperlink"/>
            <w:rFonts w:ascii="Calibri" w:hAnsi="Calibri" w:cs="Calibri"/>
            <w:color w:val="000000" w:themeColor="text1"/>
            <w:sz w:val="24"/>
            <w:szCs w:val="24"/>
          </w:rPr>
          <w:t>www.</w:t>
        </w:r>
        <w:r w:rsidR="00271FC3" w:rsidRPr="00271FC3">
          <w:rPr>
            <w:rStyle w:val="Hyperlink"/>
            <w:rFonts w:ascii="Calibri" w:hAnsi="Calibri" w:cs="Calibri"/>
            <w:color w:val="000000" w:themeColor="text1"/>
            <w:sz w:val="24"/>
            <w:szCs w:val="24"/>
          </w:rPr>
          <w:t>Roca Sales</w:t>
        </w:r>
        <w:r w:rsidR="000D47F4" w:rsidRPr="00271FC3">
          <w:rPr>
            <w:rStyle w:val="Hyperlink"/>
            <w:rFonts w:ascii="Calibri" w:hAnsi="Calibri" w:cs="Calibri"/>
            <w:color w:val="000000" w:themeColor="text1"/>
            <w:sz w:val="24"/>
            <w:szCs w:val="24"/>
          </w:rPr>
          <w:t>.rs.gov.br/</w:t>
        </w:r>
        <w:proofErr w:type="spellStart"/>
        <w:r w:rsidR="000D47F4" w:rsidRPr="00271FC3">
          <w:rPr>
            <w:rStyle w:val="Hyperlink"/>
            <w:rFonts w:ascii="Calibri" w:hAnsi="Calibri" w:cs="Calibri"/>
            <w:color w:val="000000" w:themeColor="text1"/>
            <w:sz w:val="24"/>
            <w:szCs w:val="24"/>
          </w:rPr>
          <w:t>pnab</w:t>
        </w:r>
        <w:proofErr w:type="spellEnd"/>
        <w:r w:rsidR="000D47F4" w:rsidRPr="00271FC3">
          <w:rPr>
            <w:rStyle w:val="Hyperlink"/>
            <w:rFonts w:ascii="Calibri" w:hAnsi="Calibri" w:cs="Calibri"/>
            <w:color w:val="000000" w:themeColor="text1"/>
            <w:sz w:val="24"/>
            <w:szCs w:val="24"/>
          </w:rPr>
          <w:t>/</w:t>
        </w:r>
      </w:hyperlink>
    </w:p>
    <w:p w14:paraId="5FDDC68D" w14:textId="77777777" w:rsidR="000D47F4" w:rsidRPr="00271FC3" w:rsidRDefault="000D47F4" w:rsidP="00644DE5">
      <w:pPr>
        <w:spacing w:after="100"/>
        <w:ind w:left="100"/>
        <w:jc w:val="both"/>
        <w:rPr>
          <w:rFonts w:ascii="Calibri" w:hAnsi="Calibri" w:cs="Calibri"/>
          <w:color w:val="000000" w:themeColor="text1"/>
          <w:sz w:val="24"/>
          <w:szCs w:val="24"/>
        </w:rPr>
      </w:pPr>
    </w:p>
    <w:p w14:paraId="71484171" w14:textId="77777777" w:rsidR="00644DE5" w:rsidRPr="00271FC3" w:rsidRDefault="00644DE5" w:rsidP="00644DE5">
      <w:pPr>
        <w:spacing w:after="100"/>
        <w:ind w:left="100"/>
        <w:jc w:val="both"/>
        <w:rPr>
          <w:rFonts w:ascii="Calibri" w:hAnsi="Calibri" w:cs="Calibri"/>
          <w:b/>
          <w:bCs/>
          <w:color w:val="000000" w:themeColor="text1"/>
          <w:sz w:val="24"/>
          <w:szCs w:val="24"/>
        </w:rPr>
      </w:pPr>
      <w:r w:rsidRPr="00271FC3">
        <w:rPr>
          <w:rFonts w:ascii="Calibri" w:hAnsi="Calibri" w:cs="Calibri"/>
          <w:b/>
          <w:bCs/>
          <w:color w:val="000000" w:themeColor="text1"/>
          <w:sz w:val="24"/>
          <w:szCs w:val="24"/>
        </w:rPr>
        <w:t xml:space="preserve">14. FORO </w:t>
      </w:r>
    </w:p>
    <w:p w14:paraId="7C0384FB" w14:textId="7D769C92" w:rsidR="00644DE5" w:rsidRPr="00271FC3" w:rsidRDefault="00644DE5" w:rsidP="00644DE5">
      <w:pPr>
        <w:spacing w:after="100"/>
        <w:ind w:left="100"/>
        <w:jc w:val="both"/>
        <w:rPr>
          <w:rFonts w:ascii="Calibri" w:hAnsi="Calibri" w:cs="Calibri"/>
          <w:color w:val="000000" w:themeColor="text1"/>
          <w:sz w:val="24"/>
          <w:szCs w:val="24"/>
        </w:rPr>
      </w:pPr>
      <w:r w:rsidRPr="00271FC3">
        <w:rPr>
          <w:rFonts w:ascii="Calibri" w:hAnsi="Calibri" w:cs="Calibri"/>
          <w:color w:val="000000" w:themeColor="text1"/>
          <w:sz w:val="24"/>
          <w:szCs w:val="24"/>
        </w:rPr>
        <w:t xml:space="preserve">14.1 Fica eleito o Foro de </w:t>
      </w:r>
      <w:r w:rsidR="00271FC3" w:rsidRPr="00271FC3">
        <w:rPr>
          <w:rFonts w:ascii="Calibri" w:hAnsi="Calibri" w:cs="Calibri"/>
          <w:color w:val="000000" w:themeColor="text1"/>
          <w:sz w:val="24"/>
          <w:szCs w:val="24"/>
        </w:rPr>
        <w:t>Roca Sales</w:t>
      </w:r>
      <w:r w:rsidRPr="00271FC3">
        <w:rPr>
          <w:rFonts w:ascii="Calibri" w:hAnsi="Calibri" w:cs="Calibri"/>
          <w:color w:val="000000" w:themeColor="text1"/>
          <w:sz w:val="24"/>
          <w:szCs w:val="24"/>
        </w:rPr>
        <w:t xml:space="preserve"> para dirimir quaisquer dúvidas relativas ao presente Termo de Execução Cultural.</w:t>
      </w:r>
    </w:p>
    <w:p w14:paraId="2E1197FB" w14:textId="77777777" w:rsidR="00644DE5" w:rsidRPr="00271FC3" w:rsidRDefault="00644DE5" w:rsidP="00644DE5">
      <w:pPr>
        <w:spacing w:after="100"/>
        <w:ind w:left="100"/>
        <w:jc w:val="both"/>
        <w:rPr>
          <w:rFonts w:ascii="Calibri" w:hAnsi="Calibri" w:cs="Calibri"/>
          <w:color w:val="000000" w:themeColor="text1"/>
          <w:sz w:val="24"/>
          <w:szCs w:val="24"/>
        </w:rPr>
      </w:pPr>
    </w:p>
    <w:p w14:paraId="74004954" w14:textId="77777777" w:rsidR="00644DE5" w:rsidRPr="00271FC3" w:rsidRDefault="00644DE5" w:rsidP="00644DE5">
      <w:pPr>
        <w:spacing w:after="100"/>
        <w:ind w:left="100"/>
        <w:jc w:val="center"/>
        <w:rPr>
          <w:rFonts w:ascii="Calibri" w:hAnsi="Calibri" w:cs="Calibri"/>
          <w:color w:val="000000" w:themeColor="text1"/>
          <w:sz w:val="24"/>
          <w:szCs w:val="24"/>
        </w:rPr>
      </w:pPr>
      <w:r w:rsidRPr="00271FC3">
        <w:rPr>
          <w:rFonts w:ascii="Calibri" w:hAnsi="Calibri" w:cs="Calibri"/>
          <w:color w:val="000000" w:themeColor="text1"/>
          <w:sz w:val="24"/>
          <w:szCs w:val="24"/>
        </w:rPr>
        <w:t>LOCAL, [INDICAR DIA, MÊS E ANO].</w:t>
      </w:r>
    </w:p>
    <w:p w14:paraId="4A0A10DA" w14:textId="77777777" w:rsidR="00644DE5" w:rsidRPr="00271FC3" w:rsidRDefault="00644DE5" w:rsidP="00644DE5">
      <w:pPr>
        <w:spacing w:after="100"/>
        <w:jc w:val="center"/>
        <w:rPr>
          <w:rFonts w:ascii="Calibri" w:hAnsi="Calibri" w:cs="Calibri"/>
          <w:color w:val="000000" w:themeColor="text1"/>
          <w:sz w:val="24"/>
          <w:szCs w:val="24"/>
        </w:rPr>
      </w:pPr>
      <w:r w:rsidRPr="00271FC3">
        <w:rPr>
          <w:rFonts w:ascii="Calibri" w:hAnsi="Calibri" w:cs="Calibri"/>
          <w:color w:val="000000" w:themeColor="text1"/>
          <w:sz w:val="24"/>
          <w:szCs w:val="24"/>
        </w:rPr>
        <w:t xml:space="preserve"> </w:t>
      </w:r>
    </w:p>
    <w:p w14:paraId="7F35666A" w14:textId="77777777" w:rsidR="00644DE5" w:rsidRPr="00271FC3" w:rsidRDefault="00644DE5" w:rsidP="00644DE5">
      <w:pPr>
        <w:spacing w:after="100"/>
        <w:jc w:val="center"/>
        <w:rPr>
          <w:rFonts w:ascii="Calibri" w:hAnsi="Calibri" w:cs="Calibri"/>
          <w:color w:val="000000" w:themeColor="text1"/>
          <w:sz w:val="24"/>
          <w:szCs w:val="24"/>
        </w:rPr>
      </w:pPr>
      <w:r w:rsidRPr="00271FC3">
        <w:rPr>
          <w:rFonts w:ascii="Calibri" w:hAnsi="Calibri" w:cs="Calibri"/>
          <w:color w:val="000000" w:themeColor="text1"/>
          <w:sz w:val="24"/>
          <w:szCs w:val="24"/>
        </w:rPr>
        <w:t>Pelo órgão:</w:t>
      </w:r>
    </w:p>
    <w:p w14:paraId="3EA6EDF0" w14:textId="77777777" w:rsidR="00644DE5" w:rsidRPr="00271FC3" w:rsidRDefault="00644DE5" w:rsidP="00644DE5">
      <w:pPr>
        <w:spacing w:after="100"/>
        <w:jc w:val="center"/>
        <w:rPr>
          <w:rFonts w:ascii="Calibri" w:hAnsi="Calibri" w:cs="Calibri"/>
          <w:color w:val="000000" w:themeColor="text1"/>
          <w:sz w:val="24"/>
          <w:szCs w:val="24"/>
        </w:rPr>
      </w:pPr>
      <w:r w:rsidRPr="00271FC3">
        <w:rPr>
          <w:rFonts w:ascii="Calibri" w:hAnsi="Calibri" w:cs="Calibri"/>
          <w:color w:val="000000" w:themeColor="text1"/>
          <w:sz w:val="24"/>
          <w:szCs w:val="24"/>
        </w:rPr>
        <w:t>[NOME DO REPRESENTANTE]</w:t>
      </w:r>
    </w:p>
    <w:p w14:paraId="2502ECBA" w14:textId="77777777" w:rsidR="00644DE5" w:rsidRPr="00271FC3" w:rsidRDefault="00644DE5" w:rsidP="00644DE5">
      <w:pPr>
        <w:rPr>
          <w:rFonts w:ascii="Calibri" w:hAnsi="Calibri" w:cs="Calibri"/>
          <w:color w:val="000000" w:themeColor="text1"/>
          <w:sz w:val="24"/>
          <w:szCs w:val="24"/>
        </w:rPr>
      </w:pPr>
    </w:p>
    <w:p w14:paraId="7C405B8E" w14:textId="77777777" w:rsidR="00644DE5" w:rsidRPr="00271FC3" w:rsidRDefault="00644DE5" w:rsidP="00644DE5">
      <w:pPr>
        <w:spacing w:after="100"/>
        <w:jc w:val="center"/>
        <w:rPr>
          <w:rFonts w:ascii="Calibri" w:hAnsi="Calibri" w:cs="Calibri"/>
          <w:color w:val="000000" w:themeColor="text1"/>
          <w:sz w:val="24"/>
          <w:szCs w:val="24"/>
        </w:rPr>
      </w:pPr>
      <w:r w:rsidRPr="00271FC3">
        <w:rPr>
          <w:rFonts w:ascii="Calibri" w:hAnsi="Calibri" w:cs="Calibri"/>
          <w:color w:val="000000" w:themeColor="text1"/>
          <w:sz w:val="24"/>
          <w:szCs w:val="24"/>
        </w:rPr>
        <w:t>Pelo Agente Cultural:</w:t>
      </w:r>
    </w:p>
    <w:p w14:paraId="4C055B6F" w14:textId="77777777" w:rsidR="00644DE5" w:rsidRPr="00271FC3" w:rsidRDefault="00644DE5" w:rsidP="00644DE5">
      <w:pPr>
        <w:spacing w:after="100"/>
        <w:jc w:val="center"/>
        <w:rPr>
          <w:rFonts w:ascii="Calibri" w:hAnsi="Calibri" w:cs="Calibri"/>
          <w:color w:val="000000" w:themeColor="text1"/>
          <w:sz w:val="24"/>
          <w:szCs w:val="24"/>
        </w:rPr>
      </w:pPr>
      <w:r w:rsidRPr="00271FC3">
        <w:rPr>
          <w:rFonts w:ascii="Calibri" w:hAnsi="Calibri" w:cs="Calibri"/>
          <w:color w:val="000000" w:themeColor="text1"/>
          <w:sz w:val="24"/>
          <w:szCs w:val="24"/>
        </w:rPr>
        <w:t>[NOME DO AGENTE CULTURAL]</w:t>
      </w:r>
    </w:p>
    <w:p w14:paraId="12CB4723" w14:textId="77777777" w:rsidR="008D205C" w:rsidRPr="00271FC3" w:rsidRDefault="008D205C">
      <w:pPr>
        <w:rPr>
          <w:color w:val="000000" w:themeColor="text1"/>
        </w:rPr>
      </w:pPr>
    </w:p>
    <w:sectPr w:rsidR="008D205C" w:rsidRPr="00271FC3">
      <w:headerReference w:type="default"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F161B" w14:textId="77777777" w:rsidR="00EE7AE7" w:rsidRDefault="00EE7AE7" w:rsidP="008D205C">
      <w:pPr>
        <w:spacing w:line="240" w:lineRule="auto"/>
      </w:pPr>
      <w:r>
        <w:separator/>
      </w:r>
    </w:p>
  </w:endnote>
  <w:endnote w:type="continuationSeparator" w:id="0">
    <w:p w14:paraId="6C7E25FC" w14:textId="77777777" w:rsidR="00EE7AE7" w:rsidRDefault="00EE7AE7" w:rsidP="008D2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FA59A" w14:textId="05EBEDEC" w:rsidR="008D205C" w:rsidRDefault="008D205C" w:rsidP="008D205C">
    <w:pPr>
      <w:pStyle w:val="Rodap"/>
      <w:jc w:val="center"/>
    </w:pPr>
    <w:r>
      <w:rPr>
        <w:noProof/>
      </w:rPr>
      <w:drawing>
        <wp:anchor distT="0" distB="0" distL="114300" distR="114300" simplePos="0" relativeHeight="251658240" behindDoc="1" locked="0" layoutInCell="1" allowOverlap="1" wp14:anchorId="4713233E" wp14:editId="195F906E">
          <wp:simplePos x="0" y="0"/>
          <wp:positionH relativeFrom="column">
            <wp:posOffset>3101340</wp:posOffset>
          </wp:positionH>
          <wp:positionV relativeFrom="page">
            <wp:posOffset>9906000</wp:posOffset>
          </wp:positionV>
          <wp:extent cx="2962275" cy="612140"/>
          <wp:effectExtent l="0" t="0" r="0" b="0"/>
          <wp:wrapTopAndBottom/>
          <wp:docPr id="287168643" name="Imagem 1" descr="Uma imagem contendo Interface gráfica do usuári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68643" name="Imagem 1" descr="Uma imagem contendo Interface gráfica do usuári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2962275" cy="6121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D05F6" w14:textId="77777777" w:rsidR="00EE7AE7" w:rsidRDefault="00EE7AE7" w:rsidP="008D205C">
      <w:pPr>
        <w:spacing w:line="240" w:lineRule="auto"/>
      </w:pPr>
      <w:r>
        <w:separator/>
      </w:r>
    </w:p>
  </w:footnote>
  <w:footnote w:type="continuationSeparator" w:id="0">
    <w:p w14:paraId="213224B8" w14:textId="77777777" w:rsidR="00EE7AE7" w:rsidRDefault="00EE7AE7" w:rsidP="008D205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AD7A6" w14:textId="3F652F02" w:rsidR="008D205C" w:rsidRDefault="000D47F4" w:rsidP="008D205C">
    <w:pPr>
      <w:pStyle w:val="Cabealho"/>
      <w:jc w:val="center"/>
    </w:pPr>
    <w:r>
      <w:rPr>
        <w:noProof/>
      </w:rPr>
      <w:drawing>
        <wp:inline distT="0" distB="0" distL="0" distR="0" wp14:anchorId="4C18A466" wp14:editId="1DB23970">
          <wp:extent cx="1978277" cy="554355"/>
          <wp:effectExtent l="0" t="0" r="0" b="0"/>
          <wp:docPr id="166209021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090218" name="Imagem 1662090218"/>
                  <pic:cNvPicPr/>
                </pic:nvPicPr>
                <pic:blipFill>
                  <a:blip r:embed="rId1">
                    <a:extLst>
                      <a:ext uri="{28A0092B-C50C-407E-A947-70E740481C1C}">
                        <a14:useLocalDpi xmlns:a14="http://schemas.microsoft.com/office/drawing/2010/main" val="0"/>
                      </a:ext>
                    </a:extLst>
                  </a:blip>
                  <a:stretch>
                    <a:fillRect/>
                  </a:stretch>
                </pic:blipFill>
                <pic:spPr>
                  <a:xfrm>
                    <a:off x="0" y="0"/>
                    <a:ext cx="1987908" cy="557054"/>
                  </a:xfrm>
                  <a:prstGeom prst="rect">
                    <a:avLst/>
                  </a:prstGeom>
                </pic:spPr>
              </pic:pic>
            </a:graphicData>
          </a:graphic>
        </wp:inline>
      </w:drawing>
    </w:r>
    <w:r w:rsidR="00271FC3" w:rsidRPr="00786437">
      <w:rPr>
        <w:noProof/>
      </w:rPr>
      <w:drawing>
        <wp:inline distT="0" distB="0" distL="0" distR="0" wp14:anchorId="27C94388" wp14:editId="6F309025">
          <wp:extent cx="2019475" cy="57155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2019475" cy="5715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05C"/>
    <w:rsid w:val="000D47F4"/>
    <w:rsid w:val="002655FA"/>
    <w:rsid w:val="00271FC3"/>
    <w:rsid w:val="00380194"/>
    <w:rsid w:val="003E360E"/>
    <w:rsid w:val="0042073A"/>
    <w:rsid w:val="004840B4"/>
    <w:rsid w:val="005F40C7"/>
    <w:rsid w:val="00644DE5"/>
    <w:rsid w:val="008D205C"/>
    <w:rsid w:val="00924003"/>
    <w:rsid w:val="00A6295A"/>
    <w:rsid w:val="00AA044F"/>
    <w:rsid w:val="00B83FAF"/>
    <w:rsid w:val="00C1150E"/>
    <w:rsid w:val="00D6444A"/>
    <w:rsid w:val="00EE7A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280F74"/>
  <w15:chartTrackingRefBased/>
  <w15:docId w15:val="{C8A609A9-9046-C34E-9A13-AACAB4357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DE5"/>
    <w:pPr>
      <w:spacing w:after="0" w:line="276" w:lineRule="auto"/>
    </w:pPr>
    <w:rPr>
      <w:rFonts w:ascii="Arial" w:eastAsia="Arial" w:hAnsi="Arial" w:cs="Arial"/>
      <w:kern w:val="0"/>
      <w:sz w:val="22"/>
      <w:szCs w:val="22"/>
      <w:lang w:eastAsia="pt-BR"/>
      <w14:ligatures w14:val="none"/>
    </w:rPr>
  </w:style>
  <w:style w:type="paragraph" w:styleId="Ttulo1">
    <w:name w:val="heading 1"/>
    <w:basedOn w:val="Normal"/>
    <w:next w:val="Normal"/>
    <w:link w:val="Ttulo1Char"/>
    <w:uiPriority w:val="9"/>
    <w:qFormat/>
    <w:rsid w:val="008D205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8D205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8D205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8D205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Ttulo5">
    <w:name w:val="heading 5"/>
    <w:basedOn w:val="Normal"/>
    <w:next w:val="Normal"/>
    <w:link w:val="Ttulo5Char"/>
    <w:uiPriority w:val="9"/>
    <w:semiHidden/>
    <w:unhideWhenUsed/>
    <w:qFormat/>
    <w:rsid w:val="008D205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Ttulo6">
    <w:name w:val="heading 6"/>
    <w:basedOn w:val="Normal"/>
    <w:next w:val="Normal"/>
    <w:link w:val="Ttulo6Char"/>
    <w:uiPriority w:val="9"/>
    <w:semiHidden/>
    <w:unhideWhenUsed/>
    <w:qFormat/>
    <w:rsid w:val="008D205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Ttulo7">
    <w:name w:val="heading 7"/>
    <w:basedOn w:val="Normal"/>
    <w:next w:val="Normal"/>
    <w:link w:val="Ttulo7Char"/>
    <w:uiPriority w:val="9"/>
    <w:semiHidden/>
    <w:unhideWhenUsed/>
    <w:qFormat/>
    <w:rsid w:val="008D205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Ttulo8">
    <w:name w:val="heading 8"/>
    <w:basedOn w:val="Normal"/>
    <w:next w:val="Normal"/>
    <w:link w:val="Ttulo8Char"/>
    <w:uiPriority w:val="9"/>
    <w:semiHidden/>
    <w:unhideWhenUsed/>
    <w:qFormat/>
    <w:rsid w:val="008D205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Ttulo9">
    <w:name w:val="heading 9"/>
    <w:basedOn w:val="Normal"/>
    <w:next w:val="Normal"/>
    <w:link w:val="Ttulo9Char"/>
    <w:uiPriority w:val="9"/>
    <w:semiHidden/>
    <w:unhideWhenUsed/>
    <w:qFormat/>
    <w:rsid w:val="008D205C"/>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D205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8D205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8D205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8D205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8D205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8D205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8D205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8D205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8D205C"/>
    <w:rPr>
      <w:rFonts w:eastAsiaTheme="majorEastAsia" w:cstheme="majorBidi"/>
      <w:color w:val="272727" w:themeColor="text1" w:themeTint="D8"/>
    </w:rPr>
  </w:style>
  <w:style w:type="paragraph" w:styleId="Ttulo">
    <w:name w:val="Title"/>
    <w:basedOn w:val="Normal"/>
    <w:next w:val="Normal"/>
    <w:link w:val="TtuloChar"/>
    <w:uiPriority w:val="10"/>
    <w:qFormat/>
    <w:rsid w:val="008D205C"/>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8D20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8D205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8D205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8D205C"/>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oChar">
    <w:name w:val="Citação Char"/>
    <w:basedOn w:val="Fontepargpadro"/>
    <w:link w:val="Citao"/>
    <w:uiPriority w:val="29"/>
    <w:rsid w:val="008D205C"/>
    <w:rPr>
      <w:i/>
      <w:iCs/>
      <w:color w:val="404040" w:themeColor="text1" w:themeTint="BF"/>
    </w:rPr>
  </w:style>
  <w:style w:type="paragraph" w:styleId="PargrafodaLista">
    <w:name w:val="List Paragraph"/>
    <w:basedOn w:val="Normal"/>
    <w:uiPriority w:val="34"/>
    <w:qFormat/>
    <w:rsid w:val="008D205C"/>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nfaseIntensa">
    <w:name w:val="Intense Emphasis"/>
    <w:basedOn w:val="Fontepargpadro"/>
    <w:uiPriority w:val="21"/>
    <w:qFormat/>
    <w:rsid w:val="008D205C"/>
    <w:rPr>
      <w:i/>
      <w:iCs/>
      <w:color w:val="0F4761" w:themeColor="accent1" w:themeShade="BF"/>
    </w:rPr>
  </w:style>
  <w:style w:type="paragraph" w:styleId="CitaoIntensa">
    <w:name w:val="Intense Quote"/>
    <w:basedOn w:val="Normal"/>
    <w:next w:val="Normal"/>
    <w:link w:val="CitaoIntensaChar"/>
    <w:uiPriority w:val="30"/>
    <w:qFormat/>
    <w:rsid w:val="008D205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itaoIntensaChar">
    <w:name w:val="Citação Intensa Char"/>
    <w:basedOn w:val="Fontepargpadro"/>
    <w:link w:val="CitaoIntensa"/>
    <w:uiPriority w:val="30"/>
    <w:rsid w:val="008D205C"/>
    <w:rPr>
      <w:i/>
      <w:iCs/>
      <w:color w:val="0F4761" w:themeColor="accent1" w:themeShade="BF"/>
    </w:rPr>
  </w:style>
  <w:style w:type="character" w:styleId="RefernciaIntensa">
    <w:name w:val="Intense Reference"/>
    <w:basedOn w:val="Fontepargpadro"/>
    <w:uiPriority w:val="32"/>
    <w:qFormat/>
    <w:rsid w:val="008D205C"/>
    <w:rPr>
      <w:b/>
      <w:bCs/>
      <w:smallCaps/>
      <w:color w:val="0F4761" w:themeColor="accent1" w:themeShade="BF"/>
      <w:spacing w:val="5"/>
    </w:rPr>
  </w:style>
  <w:style w:type="paragraph" w:styleId="Cabealho">
    <w:name w:val="header"/>
    <w:basedOn w:val="Normal"/>
    <w:link w:val="Cabealho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CabealhoChar">
    <w:name w:val="Cabeçalho Char"/>
    <w:basedOn w:val="Fontepargpadro"/>
    <w:link w:val="Cabealho"/>
    <w:uiPriority w:val="99"/>
    <w:rsid w:val="008D205C"/>
  </w:style>
  <w:style w:type="paragraph" w:styleId="Rodap">
    <w:name w:val="footer"/>
    <w:basedOn w:val="Normal"/>
    <w:link w:val="RodapChar"/>
    <w:uiPriority w:val="99"/>
    <w:unhideWhenUsed/>
    <w:rsid w:val="008D205C"/>
    <w:pPr>
      <w:tabs>
        <w:tab w:val="center" w:pos="4252"/>
        <w:tab w:val="right" w:pos="8504"/>
      </w:tabs>
      <w:spacing w:line="240" w:lineRule="auto"/>
    </w:pPr>
    <w:rPr>
      <w:rFonts w:asciiTheme="minorHAnsi" w:eastAsiaTheme="minorHAnsi" w:hAnsiTheme="minorHAnsi" w:cstheme="minorBidi"/>
      <w:kern w:val="2"/>
      <w:sz w:val="24"/>
      <w:szCs w:val="24"/>
      <w:lang w:eastAsia="en-US"/>
      <w14:ligatures w14:val="standardContextual"/>
    </w:rPr>
  </w:style>
  <w:style w:type="character" w:customStyle="1" w:styleId="RodapChar">
    <w:name w:val="Rodapé Char"/>
    <w:basedOn w:val="Fontepargpadro"/>
    <w:link w:val="Rodap"/>
    <w:uiPriority w:val="99"/>
    <w:rsid w:val="008D205C"/>
  </w:style>
  <w:style w:type="table" w:styleId="Tabelacomgrade">
    <w:name w:val="Table Grid"/>
    <w:basedOn w:val="Tabelanormal"/>
    <w:uiPriority w:val="39"/>
    <w:rsid w:val="00644DE5"/>
    <w:pPr>
      <w:spacing w:after="0" w:line="240" w:lineRule="auto"/>
    </w:pPr>
    <w:rPr>
      <w:rFonts w:ascii="Arial" w:eastAsia="Arial" w:hAnsi="Arial" w:cs="Arial"/>
      <w:kern w:val="0"/>
      <w:sz w:val="22"/>
      <w:szCs w:val="22"/>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644D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Fontepargpadro"/>
    <w:rsid w:val="00644DE5"/>
  </w:style>
  <w:style w:type="character" w:styleId="Hyperlink">
    <w:name w:val="Hyperlink"/>
    <w:basedOn w:val="Fontepargpadro"/>
    <w:uiPriority w:val="99"/>
    <w:unhideWhenUsed/>
    <w:rsid w:val="000D47F4"/>
    <w:rPr>
      <w:color w:val="467886" w:themeColor="hyperlink"/>
      <w:u w:val="single"/>
    </w:rPr>
  </w:style>
  <w:style w:type="character" w:styleId="MenoPendente">
    <w:name w:val="Unresolved Mention"/>
    <w:basedOn w:val="Fontepargpadro"/>
    <w:uiPriority w:val="99"/>
    <w:semiHidden/>
    <w:unhideWhenUsed/>
    <w:rsid w:val="000D47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ibiraiaras.rs.gov.br/pnab/"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2EF681B97ED4824BA9217BA7CC6FB25C" ma:contentTypeVersion="6" ma:contentTypeDescription="Create a new document." ma:contentTypeScope="" ma:versionID="f74f9db6ebb0cd41ed945f0b6252dba9">
  <xsd:schema xmlns:xsd="http://www.w3.org/2001/XMLSchema" xmlns:xs="http://www.w3.org/2001/XMLSchema" xmlns:p="http://schemas.microsoft.com/office/2006/metadata/properties" xmlns:ns2="40aec6fa-c5f6-4feb-b97b-386f8ea38896" xmlns:ns3="beaeb88b-723b-40d5-8941-7d7503f1ce4a" xmlns:ns4="b800f90b-82fc-48d1-ba3d-394859dc321f" xmlns:ns5="78fc70e8-95db-4a79-ba4e-a2aa2f3b4e3a" targetNamespace="http://schemas.microsoft.com/office/2006/metadata/properties" ma:root="true" ma:fieldsID="50ed0fb1529e3c066549fe8e93cece81" ns2:_="" ns3:_="" ns4:_="" ns5:_="">
    <xsd:import namespace="40aec6fa-c5f6-4feb-b97b-386f8ea38896"/>
    <xsd:import namespace="beaeb88b-723b-40d5-8941-7d7503f1ce4a"/>
    <xsd:import namespace="b800f90b-82fc-48d1-ba3d-394859dc321f"/>
    <xsd:import namespace="78fc70e8-95db-4a79-ba4e-a2aa2f3b4e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aec6fa-c5f6-4feb-b97b-386f8ea3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aeb88b-723b-40d5-8941-7d7503f1ce4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00f90b-82fc-48d1-ba3d-394859dc321f" elementFormDefault="qualified">
    <xsd:import namespace="http://schemas.microsoft.com/office/2006/documentManagement/types"/>
    <xsd:import namespace="http://schemas.microsoft.com/office/infopath/2007/PartnerControls"/>
    <xsd:element name="lcf76f155ced4ddcb4097134ff3c332f" ma:index="20" nillable="true" ma:taxonomy="true" ma:internalName="lcf76f155ced4ddcb4097134ff3c332f" ma:taxonomyFieldName="MediaServiceImageTags" ma:displayName="Marcações de imagem" ma:readOnly="false" ma:fieldId="{5cf76f15-5ced-4ddc-b409-7134ff3c332f}" ma:taxonomyMulti="true" ma:sspId="6f5e934a-8b28-44a2-a206-672428c212a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8fc70e8-95db-4a79-ba4e-a2aa2f3b4e3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d754d49-a091-4fea-bb78-236a3dd5295c}" ma:internalName="TaxCatchAll" ma:showField="CatchAllData" ma:web="78fc70e8-95db-4a79-ba4e-a2aa2f3b4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00f90b-82fc-48d1-ba3d-394859dc321f">
      <Terms xmlns="http://schemas.microsoft.com/office/infopath/2007/PartnerControls"/>
    </lcf76f155ced4ddcb4097134ff3c332f>
    <TaxCatchAll xmlns="78fc70e8-95db-4a79-ba4e-a2aa2f3b4e3a" xsi:nil="true"/>
  </documentManagement>
</p:properties>
</file>

<file path=customXml/itemProps1.xml><?xml version="1.0" encoding="utf-8"?>
<ds:datastoreItem xmlns:ds="http://schemas.openxmlformats.org/officeDocument/2006/customXml" ds:itemID="{8792D4B6-EC16-454F-874F-4DE14A9677EE}">
  <ds:schemaRefs>
    <ds:schemaRef ds:uri="http://schemas.microsoft.com/sharepoint/v3/contenttype/forms"/>
  </ds:schemaRefs>
</ds:datastoreItem>
</file>

<file path=customXml/itemProps2.xml><?xml version="1.0" encoding="utf-8"?>
<ds:datastoreItem xmlns:ds="http://schemas.openxmlformats.org/officeDocument/2006/customXml" ds:itemID="{8C107199-3B71-4093-804F-56B30D0D7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aec6fa-c5f6-4feb-b97b-386f8ea38896"/>
    <ds:schemaRef ds:uri="beaeb88b-723b-40d5-8941-7d7503f1ce4a"/>
    <ds:schemaRef ds:uri="b800f90b-82fc-48d1-ba3d-394859dc321f"/>
    <ds:schemaRef ds:uri="78fc70e8-95db-4a79-ba4e-a2aa2f3b4e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816265-5917-44DB-A661-BC16E93C0F25}">
  <ds:schemaRefs>
    <ds:schemaRef ds:uri="http://schemas.microsoft.com/office/2006/metadata/properties"/>
    <ds:schemaRef ds:uri="http://schemas.microsoft.com/office/infopath/2007/PartnerControls"/>
    <ds:schemaRef ds:uri="b800f90b-82fc-48d1-ba3d-394859dc321f"/>
    <ds:schemaRef ds:uri="78fc70e8-95db-4a79-ba4e-a2aa2f3b4e3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1936</Words>
  <Characters>10455</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Lauriana Martins Vinha</dc:creator>
  <cp:keywords/>
  <dc:description/>
  <cp:lastModifiedBy>Everson Marca</cp:lastModifiedBy>
  <cp:revision>2</cp:revision>
  <dcterms:created xsi:type="dcterms:W3CDTF">2026-10-14T12:28:00Z</dcterms:created>
  <dcterms:modified xsi:type="dcterms:W3CDTF">2026-10-14T12:28:00Z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